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6B91" w:rsidRPr="002D6B91" w:rsidRDefault="002D6B91" w:rsidP="002D6B91">
      <w:pPr>
        <w:spacing w:before="100" w:beforeAutospacing="1" w:after="100" w:afterAutospacing="1" w:line="240" w:lineRule="auto"/>
        <w:outlineLvl w:val="0"/>
        <w:rPr>
          <w:rFonts w:ascii="Times New Roman" w:eastAsia="Times New Roman" w:hAnsi="Times New Roman" w:cs="Times New Roman"/>
          <w:b/>
          <w:bCs/>
          <w:kern w:val="36"/>
          <w:sz w:val="48"/>
          <w:szCs w:val="48"/>
          <w:lang w:eastAsia="it-IT"/>
        </w:rPr>
      </w:pPr>
      <w:r w:rsidRPr="002D6B91">
        <w:rPr>
          <w:rFonts w:ascii="Times New Roman" w:eastAsia="Times New Roman" w:hAnsi="Times New Roman" w:cs="Times New Roman"/>
          <w:b/>
          <w:bCs/>
          <w:kern w:val="36"/>
          <w:sz w:val="48"/>
          <w:szCs w:val="48"/>
          <w:lang w:eastAsia="it-IT"/>
        </w:rPr>
        <w:t>ALLEGATO A</w:t>
      </w:r>
    </w:p>
    <w:p w:rsidR="002D6B91" w:rsidRPr="002D6B91" w:rsidRDefault="002D6B91" w:rsidP="002D6B91">
      <w:pPr>
        <w:spacing w:before="100" w:beforeAutospacing="1" w:after="100" w:afterAutospacing="1" w:line="240" w:lineRule="auto"/>
        <w:outlineLvl w:val="2"/>
        <w:rPr>
          <w:rFonts w:ascii="Times New Roman" w:eastAsia="Times New Roman" w:hAnsi="Times New Roman" w:cs="Times New Roman"/>
          <w:b/>
          <w:bCs/>
          <w:sz w:val="27"/>
          <w:szCs w:val="27"/>
          <w:lang w:eastAsia="it-IT"/>
        </w:rPr>
      </w:pPr>
      <w:r w:rsidRPr="002D6B91">
        <w:rPr>
          <w:rFonts w:ascii="Times New Roman" w:eastAsia="Times New Roman" w:hAnsi="Times New Roman" w:cs="Times New Roman"/>
          <w:b/>
          <w:bCs/>
          <w:sz w:val="27"/>
          <w:szCs w:val="27"/>
          <w:lang w:eastAsia="it-IT"/>
        </w:rPr>
        <w:t>Elenco definizioni dei termini tecnici adottati nel testo del presente regolamento</w:t>
      </w:r>
    </w:p>
    <w:p w:rsidR="002D6B91" w:rsidRPr="002D6B91" w:rsidRDefault="002D6B91" w:rsidP="002D6B91">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proofErr w:type="gramStart"/>
      <w:r w:rsidRPr="002D6B91">
        <w:rPr>
          <w:rFonts w:ascii="Times New Roman" w:eastAsia="Times New Roman" w:hAnsi="Times New Roman" w:cs="Times New Roman"/>
          <w:b/>
          <w:bCs/>
          <w:sz w:val="24"/>
          <w:szCs w:val="24"/>
          <w:lang w:eastAsia="it-IT"/>
        </w:rPr>
        <w:t>rifiuto</w:t>
      </w:r>
      <w:proofErr w:type="gramEnd"/>
      <w:r w:rsidRPr="002D6B91">
        <w:rPr>
          <w:rFonts w:ascii="Times New Roman" w:eastAsia="Times New Roman" w:hAnsi="Times New Roman" w:cs="Times New Roman"/>
          <w:b/>
          <w:bCs/>
          <w:sz w:val="24"/>
          <w:szCs w:val="24"/>
          <w:lang w:eastAsia="it-IT"/>
        </w:rPr>
        <w:t>:</w:t>
      </w:r>
      <w:r w:rsidRPr="002D6B91">
        <w:rPr>
          <w:rFonts w:ascii="Times New Roman" w:eastAsia="Times New Roman" w:hAnsi="Times New Roman" w:cs="Times New Roman"/>
          <w:sz w:val="24"/>
          <w:szCs w:val="24"/>
          <w:lang w:eastAsia="it-IT"/>
        </w:rPr>
        <w:t xml:space="preserve"> qualsiasi sostanza od oggetto di cui il detentore si disfi o abbia deciso o abbia l’obbligo di disfarsi.</w:t>
      </w:r>
    </w:p>
    <w:p w:rsidR="002D6B91" w:rsidRPr="002D6B91" w:rsidRDefault="002D6B91" w:rsidP="002D6B91">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proofErr w:type="gramStart"/>
      <w:r w:rsidRPr="002D6B91">
        <w:rPr>
          <w:rFonts w:ascii="Times New Roman" w:eastAsia="Times New Roman" w:hAnsi="Times New Roman" w:cs="Times New Roman"/>
          <w:b/>
          <w:bCs/>
          <w:sz w:val="24"/>
          <w:szCs w:val="24"/>
          <w:lang w:eastAsia="it-IT"/>
        </w:rPr>
        <w:t>produttore</w:t>
      </w:r>
      <w:proofErr w:type="gramEnd"/>
      <w:r w:rsidRPr="002D6B91">
        <w:rPr>
          <w:rFonts w:ascii="Times New Roman" w:eastAsia="Times New Roman" w:hAnsi="Times New Roman" w:cs="Times New Roman"/>
          <w:b/>
          <w:bCs/>
          <w:sz w:val="24"/>
          <w:szCs w:val="24"/>
          <w:lang w:eastAsia="it-IT"/>
        </w:rPr>
        <w:t>:</w:t>
      </w:r>
      <w:r w:rsidRPr="002D6B91">
        <w:rPr>
          <w:rFonts w:ascii="Times New Roman" w:eastAsia="Times New Roman" w:hAnsi="Times New Roman" w:cs="Times New Roman"/>
          <w:sz w:val="24"/>
          <w:szCs w:val="24"/>
          <w:lang w:eastAsia="it-IT"/>
        </w:rPr>
        <w:t xml:space="preserve"> la persona la cui attività ha prodotto rifiuti e la persona che ha effettuato operazioni di pretrattamento o di miscuglio o altre operazioni che hanno mutato la natura o la composizione dei rifiuti.</w:t>
      </w:r>
    </w:p>
    <w:p w:rsidR="002D6B91" w:rsidRPr="002D6B91" w:rsidRDefault="002D6B91" w:rsidP="002D6B91">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proofErr w:type="gramStart"/>
      <w:r w:rsidRPr="002D6B91">
        <w:rPr>
          <w:rFonts w:ascii="Times New Roman" w:eastAsia="Times New Roman" w:hAnsi="Times New Roman" w:cs="Times New Roman"/>
          <w:b/>
          <w:bCs/>
          <w:sz w:val="24"/>
          <w:szCs w:val="24"/>
          <w:lang w:eastAsia="it-IT"/>
        </w:rPr>
        <w:t>detentore</w:t>
      </w:r>
      <w:proofErr w:type="gramEnd"/>
      <w:r w:rsidRPr="002D6B91">
        <w:rPr>
          <w:rFonts w:ascii="Times New Roman" w:eastAsia="Times New Roman" w:hAnsi="Times New Roman" w:cs="Times New Roman"/>
          <w:b/>
          <w:bCs/>
          <w:sz w:val="24"/>
          <w:szCs w:val="24"/>
          <w:lang w:eastAsia="it-IT"/>
        </w:rPr>
        <w:t>:</w:t>
      </w:r>
      <w:r w:rsidRPr="002D6B91">
        <w:rPr>
          <w:rFonts w:ascii="Times New Roman" w:eastAsia="Times New Roman" w:hAnsi="Times New Roman" w:cs="Times New Roman"/>
          <w:sz w:val="24"/>
          <w:szCs w:val="24"/>
          <w:lang w:eastAsia="it-IT"/>
        </w:rPr>
        <w:t xml:space="preserve"> il produttore dei rifiuti o il soggetto che li detiene.</w:t>
      </w:r>
    </w:p>
    <w:p w:rsidR="002D6B91" w:rsidRPr="002D6B91" w:rsidRDefault="002D6B91" w:rsidP="002D6B91">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proofErr w:type="gramStart"/>
      <w:r w:rsidRPr="002D6B91">
        <w:rPr>
          <w:rFonts w:ascii="Times New Roman" w:eastAsia="Times New Roman" w:hAnsi="Times New Roman" w:cs="Times New Roman"/>
          <w:b/>
          <w:bCs/>
          <w:sz w:val="24"/>
          <w:szCs w:val="24"/>
          <w:lang w:eastAsia="it-IT"/>
        </w:rPr>
        <w:t>gestione</w:t>
      </w:r>
      <w:proofErr w:type="gramEnd"/>
      <w:r w:rsidRPr="002D6B91">
        <w:rPr>
          <w:rFonts w:ascii="Times New Roman" w:eastAsia="Times New Roman" w:hAnsi="Times New Roman" w:cs="Times New Roman"/>
          <w:b/>
          <w:bCs/>
          <w:sz w:val="24"/>
          <w:szCs w:val="24"/>
          <w:lang w:eastAsia="it-IT"/>
        </w:rPr>
        <w:t>:</w:t>
      </w:r>
      <w:r w:rsidRPr="002D6B91">
        <w:rPr>
          <w:rFonts w:ascii="Times New Roman" w:eastAsia="Times New Roman" w:hAnsi="Times New Roman" w:cs="Times New Roman"/>
          <w:sz w:val="24"/>
          <w:szCs w:val="24"/>
          <w:lang w:eastAsia="it-IT"/>
        </w:rPr>
        <w:t xml:space="preserve"> la raccolta, il trasporto, il recupero e lo smaltimento dei rifiuti compreso il controllo di queste operazioni nonché il controllo delle discariche e degli impianti di smaltimento dopo la chiusura.</w:t>
      </w:r>
    </w:p>
    <w:p w:rsidR="002D6B91" w:rsidRPr="002D6B91" w:rsidRDefault="002D6B91" w:rsidP="002D6B91">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proofErr w:type="gramStart"/>
      <w:r w:rsidRPr="002D6B91">
        <w:rPr>
          <w:rFonts w:ascii="Times New Roman" w:eastAsia="Times New Roman" w:hAnsi="Times New Roman" w:cs="Times New Roman"/>
          <w:b/>
          <w:bCs/>
          <w:sz w:val="24"/>
          <w:szCs w:val="24"/>
          <w:lang w:eastAsia="it-IT"/>
        </w:rPr>
        <w:t>gestione</w:t>
      </w:r>
      <w:proofErr w:type="gramEnd"/>
      <w:r w:rsidRPr="002D6B91">
        <w:rPr>
          <w:rFonts w:ascii="Times New Roman" w:eastAsia="Times New Roman" w:hAnsi="Times New Roman" w:cs="Times New Roman"/>
          <w:b/>
          <w:bCs/>
          <w:sz w:val="24"/>
          <w:szCs w:val="24"/>
          <w:lang w:eastAsia="it-IT"/>
        </w:rPr>
        <w:t xml:space="preserve"> integrata dei rifiuti:</w:t>
      </w:r>
      <w:r w:rsidRPr="002D6B91">
        <w:rPr>
          <w:rFonts w:ascii="Times New Roman" w:eastAsia="Times New Roman" w:hAnsi="Times New Roman" w:cs="Times New Roman"/>
          <w:sz w:val="24"/>
          <w:szCs w:val="24"/>
          <w:lang w:eastAsia="it-IT"/>
        </w:rPr>
        <w:t xml:space="preserve"> gestione del complesso delle attività volte ad ottimizzare la gestione dei rifiuti, ivi compresa l’attività di spezzamento delle strade.</w:t>
      </w:r>
    </w:p>
    <w:p w:rsidR="002D6B91" w:rsidRPr="002D6B91" w:rsidRDefault="002D6B91" w:rsidP="002D6B91">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proofErr w:type="gramStart"/>
      <w:r w:rsidRPr="002D6B91">
        <w:rPr>
          <w:rFonts w:ascii="Times New Roman" w:eastAsia="Times New Roman" w:hAnsi="Times New Roman" w:cs="Times New Roman"/>
          <w:b/>
          <w:bCs/>
          <w:sz w:val="24"/>
          <w:szCs w:val="24"/>
          <w:lang w:eastAsia="it-IT"/>
        </w:rPr>
        <w:t>gestore</w:t>
      </w:r>
      <w:proofErr w:type="gramEnd"/>
      <w:r w:rsidRPr="002D6B91">
        <w:rPr>
          <w:rFonts w:ascii="Times New Roman" w:eastAsia="Times New Roman" w:hAnsi="Times New Roman" w:cs="Times New Roman"/>
          <w:b/>
          <w:bCs/>
          <w:sz w:val="24"/>
          <w:szCs w:val="24"/>
          <w:lang w:eastAsia="it-IT"/>
        </w:rPr>
        <w:t>:</w:t>
      </w:r>
      <w:r w:rsidRPr="002D6B91">
        <w:rPr>
          <w:rFonts w:ascii="Times New Roman" w:eastAsia="Times New Roman" w:hAnsi="Times New Roman" w:cs="Times New Roman"/>
          <w:sz w:val="24"/>
          <w:szCs w:val="24"/>
          <w:lang w:eastAsia="it-IT"/>
        </w:rPr>
        <w:t xml:space="preserve"> soggetto giuridico che effettua il servizio di gestione dei rifiuti in possesso dei requisiti di legge.</w:t>
      </w:r>
    </w:p>
    <w:p w:rsidR="002D6B91" w:rsidRPr="002D6B91" w:rsidRDefault="002D6B91" w:rsidP="002D6B91">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proofErr w:type="gramStart"/>
      <w:r w:rsidRPr="002D6B91">
        <w:rPr>
          <w:rFonts w:ascii="Times New Roman" w:eastAsia="Times New Roman" w:hAnsi="Times New Roman" w:cs="Times New Roman"/>
          <w:b/>
          <w:bCs/>
          <w:sz w:val="24"/>
          <w:szCs w:val="24"/>
          <w:lang w:eastAsia="it-IT"/>
        </w:rPr>
        <w:t>raccolta</w:t>
      </w:r>
      <w:proofErr w:type="gramEnd"/>
      <w:r w:rsidRPr="002D6B91">
        <w:rPr>
          <w:rFonts w:ascii="Times New Roman" w:eastAsia="Times New Roman" w:hAnsi="Times New Roman" w:cs="Times New Roman"/>
          <w:b/>
          <w:bCs/>
          <w:sz w:val="24"/>
          <w:szCs w:val="24"/>
          <w:lang w:eastAsia="it-IT"/>
        </w:rPr>
        <w:t>:</w:t>
      </w:r>
      <w:r w:rsidRPr="002D6B91">
        <w:rPr>
          <w:rFonts w:ascii="Times New Roman" w:eastAsia="Times New Roman" w:hAnsi="Times New Roman" w:cs="Times New Roman"/>
          <w:sz w:val="24"/>
          <w:szCs w:val="24"/>
          <w:lang w:eastAsia="it-IT"/>
        </w:rPr>
        <w:t xml:space="preserve"> l’operazione di prelievo, di cernita o di raggruppamento dei rifiuti per il loro trasporto.</w:t>
      </w:r>
    </w:p>
    <w:p w:rsidR="002D6B91" w:rsidRPr="002D6B91" w:rsidRDefault="002D6B91" w:rsidP="002D6B91">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proofErr w:type="gramStart"/>
      <w:r w:rsidRPr="002D6B91">
        <w:rPr>
          <w:rFonts w:ascii="Times New Roman" w:eastAsia="Times New Roman" w:hAnsi="Times New Roman" w:cs="Times New Roman"/>
          <w:b/>
          <w:bCs/>
          <w:sz w:val="24"/>
          <w:szCs w:val="24"/>
          <w:lang w:eastAsia="it-IT"/>
        </w:rPr>
        <w:t>raccolta</w:t>
      </w:r>
      <w:proofErr w:type="gramEnd"/>
      <w:r w:rsidRPr="002D6B91">
        <w:rPr>
          <w:rFonts w:ascii="Times New Roman" w:eastAsia="Times New Roman" w:hAnsi="Times New Roman" w:cs="Times New Roman"/>
          <w:b/>
          <w:bCs/>
          <w:sz w:val="24"/>
          <w:szCs w:val="24"/>
          <w:lang w:eastAsia="it-IT"/>
        </w:rPr>
        <w:t xml:space="preserve"> differenziata:</w:t>
      </w:r>
      <w:r w:rsidRPr="002D6B91">
        <w:rPr>
          <w:rFonts w:ascii="Times New Roman" w:eastAsia="Times New Roman" w:hAnsi="Times New Roman" w:cs="Times New Roman"/>
          <w:sz w:val="24"/>
          <w:szCs w:val="24"/>
          <w:lang w:eastAsia="it-IT"/>
        </w:rPr>
        <w:t xml:space="preserve"> la raccolta idonea, secondo criteri di economicità, efficacia, trasparenza ed efficienza, a raggruppare i rifiuti urbani in frazioni merceologiche omogenee al momento della raccolta o, per la frazione organica umida, anche al momento del trattamento, nonché a raggruppare i rifiuti di imballaggio separatamente dagli altri rifiuti urbani, a condizione che tutti i rifiuti sopra indicati siano effettivamente destinati al recupero.</w:t>
      </w:r>
    </w:p>
    <w:p w:rsidR="002D6B91" w:rsidRPr="002D6B91" w:rsidRDefault="002D6B91" w:rsidP="002D6B91">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proofErr w:type="gramStart"/>
      <w:r w:rsidRPr="002D6B91">
        <w:rPr>
          <w:rFonts w:ascii="Times New Roman" w:eastAsia="Times New Roman" w:hAnsi="Times New Roman" w:cs="Times New Roman"/>
          <w:b/>
          <w:bCs/>
          <w:sz w:val="24"/>
          <w:szCs w:val="24"/>
          <w:lang w:eastAsia="it-IT"/>
        </w:rPr>
        <w:t>smaltimento</w:t>
      </w:r>
      <w:proofErr w:type="gramEnd"/>
      <w:r w:rsidRPr="002D6B91">
        <w:rPr>
          <w:rFonts w:ascii="Times New Roman" w:eastAsia="Times New Roman" w:hAnsi="Times New Roman" w:cs="Times New Roman"/>
          <w:b/>
          <w:bCs/>
          <w:sz w:val="24"/>
          <w:szCs w:val="24"/>
          <w:lang w:eastAsia="it-IT"/>
        </w:rPr>
        <w:t>:</w:t>
      </w:r>
      <w:r w:rsidRPr="002D6B91">
        <w:rPr>
          <w:rFonts w:ascii="Times New Roman" w:eastAsia="Times New Roman" w:hAnsi="Times New Roman" w:cs="Times New Roman"/>
          <w:sz w:val="24"/>
          <w:szCs w:val="24"/>
          <w:lang w:eastAsia="it-IT"/>
        </w:rPr>
        <w:t xml:space="preserve"> ogni operazione finalizzata a sottrarre definitivamente un rifiuto dal circuito economico e/o di raccolta.</w:t>
      </w:r>
    </w:p>
    <w:p w:rsidR="002D6B91" w:rsidRPr="002D6B91" w:rsidRDefault="002D6B91" w:rsidP="002D6B91">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proofErr w:type="gramStart"/>
      <w:r w:rsidRPr="002D6B91">
        <w:rPr>
          <w:rFonts w:ascii="Times New Roman" w:eastAsia="Times New Roman" w:hAnsi="Times New Roman" w:cs="Times New Roman"/>
          <w:b/>
          <w:bCs/>
          <w:sz w:val="24"/>
          <w:szCs w:val="24"/>
          <w:lang w:eastAsia="it-IT"/>
        </w:rPr>
        <w:t>recupero</w:t>
      </w:r>
      <w:proofErr w:type="gramEnd"/>
      <w:r w:rsidRPr="002D6B91">
        <w:rPr>
          <w:rFonts w:ascii="Times New Roman" w:eastAsia="Times New Roman" w:hAnsi="Times New Roman" w:cs="Times New Roman"/>
          <w:b/>
          <w:bCs/>
          <w:sz w:val="24"/>
          <w:szCs w:val="24"/>
          <w:lang w:eastAsia="it-IT"/>
        </w:rPr>
        <w:t>:</w:t>
      </w:r>
      <w:r w:rsidRPr="002D6B91">
        <w:rPr>
          <w:rFonts w:ascii="Times New Roman" w:eastAsia="Times New Roman" w:hAnsi="Times New Roman" w:cs="Times New Roman"/>
          <w:sz w:val="24"/>
          <w:szCs w:val="24"/>
          <w:lang w:eastAsia="it-IT"/>
        </w:rPr>
        <w:t xml:space="preserve"> le operazioni che utilizzano rifiuti per generare materie prime secondarie, combustibili o prodotti, anche attraverso la cernita o la selezione di rifiuti.</w:t>
      </w:r>
    </w:p>
    <w:p w:rsidR="002D6B91" w:rsidRPr="002D6B91" w:rsidRDefault="002D6B91" w:rsidP="002D6B91">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proofErr w:type="gramStart"/>
      <w:r w:rsidRPr="002D6B91">
        <w:rPr>
          <w:rFonts w:ascii="Times New Roman" w:eastAsia="Times New Roman" w:hAnsi="Times New Roman" w:cs="Times New Roman"/>
          <w:b/>
          <w:bCs/>
          <w:sz w:val="24"/>
          <w:szCs w:val="24"/>
          <w:lang w:eastAsia="it-IT"/>
        </w:rPr>
        <w:t>luogo</w:t>
      </w:r>
      <w:proofErr w:type="gramEnd"/>
      <w:r w:rsidRPr="002D6B91">
        <w:rPr>
          <w:rFonts w:ascii="Times New Roman" w:eastAsia="Times New Roman" w:hAnsi="Times New Roman" w:cs="Times New Roman"/>
          <w:b/>
          <w:bCs/>
          <w:sz w:val="24"/>
          <w:szCs w:val="24"/>
          <w:lang w:eastAsia="it-IT"/>
        </w:rPr>
        <w:t xml:space="preserve"> di produzione dei rifiuti:</w:t>
      </w:r>
      <w:r w:rsidRPr="002D6B91">
        <w:rPr>
          <w:rFonts w:ascii="Times New Roman" w:eastAsia="Times New Roman" w:hAnsi="Times New Roman" w:cs="Times New Roman"/>
          <w:sz w:val="24"/>
          <w:szCs w:val="24"/>
          <w:lang w:eastAsia="it-IT"/>
        </w:rPr>
        <w:t xml:space="preserve"> uno o più edifici o stabilimenti o siti infrastrutturali collegati tra loro all’interno di un’area delimitata in cui si svolgono le attività di produzione dalle quali originano i rifiuti.</w:t>
      </w:r>
    </w:p>
    <w:p w:rsidR="002D6B91" w:rsidRPr="002D6B91" w:rsidRDefault="002D6B91" w:rsidP="002D6B91">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proofErr w:type="gramStart"/>
      <w:r w:rsidRPr="002D6B91">
        <w:rPr>
          <w:rFonts w:ascii="Times New Roman" w:eastAsia="Times New Roman" w:hAnsi="Times New Roman" w:cs="Times New Roman"/>
          <w:b/>
          <w:bCs/>
          <w:sz w:val="24"/>
          <w:szCs w:val="24"/>
          <w:lang w:eastAsia="it-IT"/>
        </w:rPr>
        <w:t>stoccaggio</w:t>
      </w:r>
      <w:proofErr w:type="gramEnd"/>
      <w:r w:rsidRPr="002D6B91">
        <w:rPr>
          <w:rFonts w:ascii="Times New Roman" w:eastAsia="Times New Roman" w:hAnsi="Times New Roman" w:cs="Times New Roman"/>
          <w:b/>
          <w:bCs/>
          <w:sz w:val="24"/>
          <w:szCs w:val="24"/>
          <w:lang w:eastAsia="it-IT"/>
        </w:rPr>
        <w:t>:</w:t>
      </w:r>
      <w:r w:rsidRPr="002D6B91">
        <w:rPr>
          <w:rFonts w:ascii="Times New Roman" w:eastAsia="Times New Roman" w:hAnsi="Times New Roman" w:cs="Times New Roman"/>
          <w:sz w:val="24"/>
          <w:szCs w:val="24"/>
          <w:lang w:eastAsia="it-IT"/>
        </w:rPr>
        <w:t xml:space="preserve"> le attività di smaltimento consistenti nelle operazioni di deposito preliminare di rifiuti nonché le attività di recupero consistenti nelle operazioni di messa in riserva di materiali.</w:t>
      </w:r>
    </w:p>
    <w:p w:rsidR="002D6B91" w:rsidRPr="002D6B91" w:rsidRDefault="002D6B91" w:rsidP="002D6B91">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proofErr w:type="gramStart"/>
      <w:r w:rsidRPr="002D6B91">
        <w:rPr>
          <w:rFonts w:ascii="Times New Roman" w:eastAsia="Times New Roman" w:hAnsi="Times New Roman" w:cs="Times New Roman"/>
          <w:b/>
          <w:bCs/>
          <w:sz w:val="24"/>
          <w:szCs w:val="24"/>
          <w:lang w:eastAsia="it-IT"/>
        </w:rPr>
        <w:t>deposito</w:t>
      </w:r>
      <w:proofErr w:type="gramEnd"/>
      <w:r w:rsidRPr="002D6B91">
        <w:rPr>
          <w:rFonts w:ascii="Times New Roman" w:eastAsia="Times New Roman" w:hAnsi="Times New Roman" w:cs="Times New Roman"/>
          <w:b/>
          <w:bCs/>
          <w:sz w:val="24"/>
          <w:szCs w:val="24"/>
          <w:lang w:eastAsia="it-IT"/>
        </w:rPr>
        <w:t xml:space="preserve"> temporaneo:</w:t>
      </w:r>
      <w:r w:rsidRPr="002D6B91">
        <w:rPr>
          <w:rFonts w:ascii="Times New Roman" w:eastAsia="Times New Roman" w:hAnsi="Times New Roman" w:cs="Times New Roman"/>
          <w:sz w:val="24"/>
          <w:szCs w:val="24"/>
          <w:lang w:eastAsia="it-IT"/>
        </w:rPr>
        <w:t xml:space="preserve"> il raggruppamento dei rifiuti effettuato, prima della raccolta, nel luogo in cui sono prodotti, alle seguenti condizioni:</w:t>
      </w:r>
    </w:p>
    <w:p w:rsidR="002D6B91" w:rsidRPr="002D6B91" w:rsidRDefault="002D6B91" w:rsidP="002D6B91">
      <w:pPr>
        <w:numPr>
          <w:ilvl w:val="1"/>
          <w:numId w:val="1"/>
        </w:numPr>
        <w:spacing w:before="100" w:beforeAutospacing="1" w:after="100" w:afterAutospacing="1" w:line="240" w:lineRule="auto"/>
        <w:rPr>
          <w:rFonts w:ascii="Times New Roman" w:eastAsia="Times New Roman" w:hAnsi="Times New Roman" w:cs="Times New Roman"/>
          <w:sz w:val="24"/>
          <w:szCs w:val="24"/>
          <w:lang w:eastAsia="it-IT"/>
        </w:rPr>
      </w:pPr>
      <w:proofErr w:type="gramStart"/>
      <w:r w:rsidRPr="002D6B91">
        <w:rPr>
          <w:rFonts w:ascii="Times New Roman" w:eastAsia="Times New Roman" w:hAnsi="Times New Roman" w:cs="Times New Roman"/>
          <w:sz w:val="24"/>
          <w:szCs w:val="24"/>
          <w:lang w:eastAsia="it-IT"/>
        </w:rPr>
        <w:t>i</w:t>
      </w:r>
      <w:proofErr w:type="gramEnd"/>
      <w:r w:rsidRPr="002D6B91">
        <w:rPr>
          <w:rFonts w:ascii="Times New Roman" w:eastAsia="Times New Roman" w:hAnsi="Times New Roman" w:cs="Times New Roman"/>
          <w:sz w:val="24"/>
          <w:szCs w:val="24"/>
          <w:lang w:eastAsia="it-IT"/>
        </w:rPr>
        <w:t xml:space="preserve"> rifiuti non pericolosi devono essere raccolti e avviati alle operazioni di recupero o di smaltimento a scelta del produttore: con cadenza almeno trimestrale, indipendentemente dalla quantità in deposito, ovvero, quando il quantitativo di rifiuti non pericolosi in deposito raggiunge i 30 metri cubi. In ogni caso allorché il quantitativo dei rifiuti non superi i 10 metri cubi l’anno, il deposito temporaneo non può avere durata superiore all’anno.</w:t>
      </w:r>
    </w:p>
    <w:p w:rsidR="002D6B91" w:rsidRPr="002D6B91" w:rsidRDefault="002D6B91" w:rsidP="002D6B91">
      <w:pPr>
        <w:numPr>
          <w:ilvl w:val="1"/>
          <w:numId w:val="1"/>
        </w:numPr>
        <w:spacing w:before="100" w:beforeAutospacing="1" w:after="100" w:afterAutospacing="1" w:line="240" w:lineRule="auto"/>
        <w:rPr>
          <w:rFonts w:ascii="Times New Roman" w:eastAsia="Times New Roman" w:hAnsi="Times New Roman" w:cs="Times New Roman"/>
          <w:sz w:val="24"/>
          <w:szCs w:val="24"/>
          <w:lang w:eastAsia="it-IT"/>
        </w:rPr>
      </w:pPr>
      <w:proofErr w:type="gramStart"/>
      <w:r w:rsidRPr="002D6B91">
        <w:rPr>
          <w:rFonts w:ascii="Times New Roman" w:eastAsia="Times New Roman" w:hAnsi="Times New Roman" w:cs="Times New Roman"/>
          <w:sz w:val="24"/>
          <w:szCs w:val="24"/>
          <w:lang w:eastAsia="it-IT"/>
        </w:rPr>
        <w:t>il</w:t>
      </w:r>
      <w:proofErr w:type="gramEnd"/>
      <w:r w:rsidRPr="002D6B91">
        <w:rPr>
          <w:rFonts w:ascii="Times New Roman" w:eastAsia="Times New Roman" w:hAnsi="Times New Roman" w:cs="Times New Roman"/>
          <w:sz w:val="24"/>
          <w:szCs w:val="24"/>
          <w:lang w:eastAsia="it-IT"/>
        </w:rPr>
        <w:t xml:space="preserve"> deposito temporaneo deve essere effettuato per categorie omogenee e nel rispetto delle relative norme tecniche, nonché, per i rifiuti pericolosi, nel rispetto delle norme che disciplinano il deposito delle sostanze pericolose in essi contenute;</w:t>
      </w:r>
    </w:p>
    <w:p w:rsidR="002D6B91" w:rsidRPr="002D6B91" w:rsidRDefault="002D6B91" w:rsidP="002D6B91">
      <w:pPr>
        <w:numPr>
          <w:ilvl w:val="1"/>
          <w:numId w:val="1"/>
        </w:numPr>
        <w:spacing w:before="100" w:beforeAutospacing="1" w:after="100" w:afterAutospacing="1" w:line="240" w:lineRule="auto"/>
        <w:rPr>
          <w:rFonts w:ascii="Times New Roman" w:eastAsia="Times New Roman" w:hAnsi="Times New Roman" w:cs="Times New Roman"/>
          <w:sz w:val="24"/>
          <w:szCs w:val="24"/>
          <w:lang w:eastAsia="it-IT"/>
        </w:rPr>
      </w:pPr>
      <w:proofErr w:type="gramStart"/>
      <w:r w:rsidRPr="002D6B91">
        <w:rPr>
          <w:rFonts w:ascii="Times New Roman" w:eastAsia="Times New Roman" w:hAnsi="Times New Roman" w:cs="Times New Roman"/>
          <w:sz w:val="24"/>
          <w:szCs w:val="24"/>
          <w:lang w:eastAsia="it-IT"/>
        </w:rPr>
        <w:t>devono</w:t>
      </w:r>
      <w:proofErr w:type="gramEnd"/>
      <w:r w:rsidRPr="002D6B91">
        <w:rPr>
          <w:rFonts w:ascii="Times New Roman" w:eastAsia="Times New Roman" w:hAnsi="Times New Roman" w:cs="Times New Roman"/>
          <w:sz w:val="24"/>
          <w:szCs w:val="24"/>
          <w:lang w:eastAsia="it-IT"/>
        </w:rPr>
        <w:t xml:space="preserve"> essere rispettate le norme che disciplinano l’imballaggio e l’etichettatura dei rifiuti pericolosi;</w:t>
      </w:r>
    </w:p>
    <w:p w:rsidR="002D6B91" w:rsidRPr="002D6B91" w:rsidRDefault="002D6B91" w:rsidP="002D6B91">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proofErr w:type="gramStart"/>
      <w:r w:rsidRPr="002D6B91">
        <w:rPr>
          <w:rFonts w:ascii="Times New Roman" w:eastAsia="Times New Roman" w:hAnsi="Times New Roman" w:cs="Times New Roman"/>
          <w:b/>
          <w:bCs/>
          <w:sz w:val="24"/>
          <w:szCs w:val="24"/>
          <w:lang w:eastAsia="it-IT"/>
        </w:rPr>
        <w:t>bonifica</w:t>
      </w:r>
      <w:proofErr w:type="gramEnd"/>
      <w:r w:rsidRPr="002D6B91">
        <w:rPr>
          <w:rFonts w:ascii="Times New Roman" w:eastAsia="Times New Roman" w:hAnsi="Times New Roman" w:cs="Times New Roman"/>
          <w:b/>
          <w:bCs/>
          <w:sz w:val="24"/>
          <w:szCs w:val="24"/>
          <w:lang w:eastAsia="it-IT"/>
        </w:rPr>
        <w:t>:</w:t>
      </w:r>
      <w:r w:rsidRPr="002D6B91">
        <w:rPr>
          <w:rFonts w:ascii="Times New Roman" w:eastAsia="Times New Roman" w:hAnsi="Times New Roman" w:cs="Times New Roman"/>
          <w:sz w:val="24"/>
          <w:szCs w:val="24"/>
          <w:lang w:eastAsia="it-IT"/>
        </w:rPr>
        <w:t xml:space="preserve"> ogni intervento di rimozione della fonte inquinante e di quanto dalla stessa contaminato fino al raggiungimento dei valori limite conformi all’utilizzo previsto dell’area.</w:t>
      </w:r>
    </w:p>
    <w:p w:rsidR="002D6B91" w:rsidRPr="002D6B91" w:rsidRDefault="002D6B91" w:rsidP="002D6B91">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proofErr w:type="gramStart"/>
      <w:r w:rsidRPr="002D6B91">
        <w:rPr>
          <w:rFonts w:ascii="Times New Roman" w:eastAsia="Times New Roman" w:hAnsi="Times New Roman" w:cs="Times New Roman"/>
          <w:b/>
          <w:bCs/>
          <w:sz w:val="24"/>
          <w:szCs w:val="24"/>
          <w:lang w:eastAsia="it-IT"/>
        </w:rPr>
        <w:lastRenderedPageBreak/>
        <w:t>messa</w:t>
      </w:r>
      <w:proofErr w:type="gramEnd"/>
      <w:r w:rsidRPr="002D6B91">
        <w:rPr>
          <w:rFonts w:ascii="Times New Roman" w:eastAsia="Times New Roman" w:hAnsi="Times New Roman" w:cs="Times New Roman"/>
          <w:b/>
          <w:bCs/>
          <w:sz w:val="24"/>
          <w:szCs w:val="24"/>
          <w:lang w:eastAsia="it-IT"/>
        </w:rPr>
        <w:t xml:space="preserve"> in sicurezza:</w:t>
      </w:r>
      <w:r w:rsidRPr="002D6B91">
        <w:rPr>
          <w:rFonts w:ascii="Times New Roman" w:eastAsia="Times New Roman" w:hAnsi="Times New Roman" w:cs="Times New Roman"/>
          <w:sz w:val="24"/>
          <w:szCs w:val="24"/>
          <w:lang w:eastAsia="it-IT"/>
        </w:rPr>
        <w:t xml:space="preserve"> ogni intervento per il contenimento o isolamento definitivo della fonte inquinante rispetto alle matrici ambientali circostanti.</w:t>
      </w:r>
    </w:p>
    <w:p w:rsidR="002D6B91" w:rsidRPr="002D6B91" w:rsidRDefault="002D6B91" w:rsidP="002D6B91">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proofErr w:type="gramStart"/>
      <w:r w:rsidRPr="002D6B91">
        <w:rPr>
          <w:rFonts w:ascii="Times New Roman" w:eastAsia="Times New Roman" w:hAnsi="Times New Roman" w:cs="Times New Roman"/>
          <w:b/>
          <w:bCs/>
          <w:sz w:val="24"/>
          <w:szCs w:val="24"/>
          <w:lang w:eastAsia="it-IT"/>
        </w:rPr>
        <w:t>combustibile</w:t>
      </w:r>
      <w:proofErr w:type="gramEnd"/>
      <w:r w:rsidRPr="002D6B91">
        <w:rPr>
          <w:rFonts w:ascii="Times New Roman" w:eastAsia="Times New Roman" w:hAnsi="Times New Roman" w:cs="Times New Roman"/>
          <w:b/>
          <w:bCs/>
          <w:sz w:val="24"/>
          <w:szCs w:val="24"/>
          <w:lang w:eastAsia="it-IT"/>
        </w:rPr>
        <w:t xml:space="preserve"> da rifiuti:</w:t>
      </w:r>
      <w:r w:rsidRPr="002D6B91">
        <w:rPr>
          <w:rFonts w:ascii="Times New Roman" w:eastAsia="Times New Roman" w:hAnsi="Times New Roman" w:cs="Times New Roman"/>
          <w:sz w:val="24"/>
          <w:szCs w:val="24"/>
          <w:lang w:eastAsia="it-IT"/>
        </w:rPr>
        <w:t xml:space="preserve"> il combustibile ricavato dai rifiuti urbani e speciali non pericolosi mediante trattamento finalizzato all’eliminazione delle sostanze pericolose per la combustione ed a garantire un adeguato potere calorico, e che possieda caratteristiche specificate con apposite norme tecniche.</w:t>
      </w:r>
    </w:p>
    <w:p w:rsidR="002D6B91" w:rsidRPr="002D6B91" w:rsidRDefault="002D6B91" w:rsidP="002D6B91">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proofErr w:type="gramStart"/>
      <w:r w:rsidRPr="002D6B91">
        <w:rPr>
          <w:rFonts w:ascii="Times New Roman" w:eastAsia="Times New Roman" w:hAnsi="Times New Roman" w:cs="Times New Roman"/>
          <w:b/>
          <w:bCs/>
          <w:sz w:val="24"/>
          <w:szCs w:val="24"/>
          <w:lang w:eastAsia="it-IT"/>
        </w:rPr>
        <w:t>compost</w:t>
      </w:r>
      <w:proofErr w:type="gramEnd"/>
      <w:r w:rsidRPr="002D6B91">
        <w:rPr>
          <w:rFonts w:ascii="Times New Roman" w:eastAsia="Times New Roman" w:hAnsi="Times New Roman" w:cs="Times New Roman"/>
          <w:b/>
          <w:bCs/>
          <w:sz w:val="24"/>
          <w:szCs w:val="24"/>
          <w:lang w:eastAsia="it-IT"/>
        </w:rPr>
        <w:t xml:space="preserve"> da rifiuti:</w:t>
      </w:r>
      <w:r w:rsidRPr="002D6B91">
        <w:rPr>
          <w:rFonts w:ascii="Times New Roman" w:eastAsia="Times New Roman" w:hAnsi="Times New Roman" w:cs="Times New Roman"/>
          <w:sz w:val="24"/>
          <w:szCs w:val="24"/>
          <w:lang w:eastAsia="it-IT"/>
        </w:rPr>
        <w:t xml:space="preserve"> prodotto ottenuto dal compostaggio della frazione organica dei rifiuti urbani nel rispetto di apposite norme tecniche finalizzate a definirne contenuti e usi compatibili con la tutela ambientale e sanitaria.</w:t>
      </w:r>
    </w:p>
    <w:p w:rsidR="002D6B91" w:rsidRPr="002D6B91" w:rsidRDefault="002D6B91" w:rsidP="002D6B91">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proofErr w:type="gramStart"/>
      <w:r w:rsidRPr="002D6B91">
        <w:rPr>
          <w:rFonts w:ascii="Times New Roman" w:eastAsia="Times New Roman" w:hAnsi="Times New Roman" w:cs="Times New Roman"/>
          <w:b/>
          <w:bCs/>
          <w:sz w:val="24"/>
          <w:szCs w:val="24"/>
          <w:lang w:eastAsia="it-IT"/>
        </w:rPr>
        <w:t>frazione</w:t>
      </w:r>
      <w:proofErr w:type="gramEnd"/>
      <w:r w:rsidRPr="002D6B91">
        <w:rPr>
          <w:rFonts w:ascii="Times New Roman" w:eastAsia="Times New Roman" w:hAnsi="Times New Roman" w:cs="Times New Roman"/>
          <w:b/>
          <w:bCs/>
          <w:sz w:val="24"/>
          <w:szCs w:val="24"/>
          <w:lang w:eastAsia="it-IT"/>
        </w:rPr>
        <w:t xml:space="preserve"> secca del rifiuto:</w:t>
      </w:r>
      <w:r w:rsidRPr="002D6B91">
        <w:rPr>
          <w:rFonts w:ascii="Times New Roman" w:eastAsia="Times New Roman" w:hAnsi="Times New Roman" w:cs="Times New Roman"/>
          <w:sz w:val="24"/>
          <w:szCs w:val="24"/>
          <w:lang w:eastAsia="it-IT"/>
        </w:rPr>
        <w:t xml:space="preserve"> rifiuto a bassa </w:t>
      </w:r>
      <w:proofErr w:type="spellStart"/>
      <w:r w:rsidRPr="002D6B91">
        <w:rPr>
          <w:rFonts w:ascii="Times New Roman" w:eastAsia="Times New Roman" w:hAnsi="Times New Roman" w:cs="Times New Roman"/>
          <w:sz w:val="24"/>
          <w:szCs w:val="24"/>
          <w:lang w:eastAsia="it-IT"/>
        </w:rPr>
        <w:t>putrescibilità</w:t>
      </w:r>
      <w:proofErr w:type="spellEnd"/>
      <w:r w:rsidRPr="002D6B91">
        <w:rPr>
          <w:rFonts w:ascii="Times New Roman" w:eastAsia="Times New Roman" w:hAnsi="Times New Roman" w:cs="Times New Roman"/>
          <w:sz w:val="24"/>
          <w:szCs w:val="24"/>
          <w:lang w:eastAsia="it-IT"/>
        </w:rPr>
        <w:t xml:space="preserve"> e a basso tenore di umidità proveniente da raccolta differenziata o selezione o trattamento dei rifiuti urbani, aventi un rilevante contenuto energetico.</w:t>
      </w:r>
    </w:p>
    <w:p w:rsidR="002D6B91" w:rsidRPr="002D6B91" w:rsidRDefault="002D6B91" w:rsidP="002D6B91">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proofErr w:type="gramStart"/>
      <w:r w:rsidRPr="002D6B91">
        <w:rPr>
          <w:rFonts w:ascii="Times New Roman" w:eastAsia="Times New Roman" w:hAnsi="Times New Roman" w:cs="Times New Roman"/>
          <w:b/>
          <w:bCs/>
          <w:sz w:val="24"/>
          <w:szCs w:val="24"/>
          <w:lang w:eastAsia="it-IT"/>
        </w:rPr>
        <w:t>frazione</w:t>
      </w:r>
      <w:proofErr w:type="gramEnd"/>
      <w:r w:rsidRPr="002D6B91">
        <w:rPr>
          <w:rFonts w:ascii="Times New Roman" w:eastAsia="Times New Roman" w:hAnsi="Times New Roman" w:cs="Times New Roman"/>
          <w:b/>
          <w:bCs/>
          <w:sz w:val="24"/>
          <w:szCs w:val="24"/>
          <w:lang w:eastAsia="it-IT"/>
        </w:rPr>
        <w:t xml:space="preserve"> umida:</w:t>
      </w:r>
      <w:r w:rsidRPr="002D6B91">
        <w:rPr>
          <w:rFonts w:ascii="Times New Roman" w:eastAsia="Times New Roman" w:hAnsi="Times New Roman" w:cs="Times New Roman"/>
          <w:sz w:val="24"/>
          <w:szCs w:val="24"/>
          <w:lang w:eastAsia="it-IT"/>
        </w:rPr>
        <w:t xml:space="preserve"> rifiuto organico putrescibile ad alto tenore di umidità, proveniente da raccolta differenziata o selezione (ad es. scarti di cucina, di ristorazione, di attività ortofrutticole ecc.) o trattamento di rifiuti urbani.</w:t>
      </w:r>
    </w:p>
    <w:p w:rsidR="002D6B91" w:rsidRPr="002D6B91" w:rsidRDefault="002D6B91" w:rsidP="002D6B91">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proofErr w:type="gramStart"/>
      <w:r w:rsidRPr="002D6B91">
        <w:rPr>
          <w:rFonts w:ascii="Times New Roman" w:eastAsia="Times New Roman" w:hAnsi="Times New Roman" w:cs="Times New Roman"/>
          <w:b/>
          <w:bCs/>
          <w:sz w:val="24"/>
          <w:szCs w:val="24"/>
          <w:lang w:eastAsia="it-IT"/>
        </w:rPr>
        <w:t>spazzamento</w:t>
      </w:r>
      <w:proofErr w:type="gramEnd"/>
      <w:r w:rsidRPr="002D6B91">
        <w:rPr>
          <w:rFonts w:ascii="Times New Roman" w:eastAsia="Times New Roman" w:hAnsi="Times New Roman" w:cs="Times New Roman"/>
          <w:b/>
          <w:bCs/>
          <w:sz w:val="24"/>
          <w:szCs w:val="24"/>
          <w:lang w:eastAsia="it-IT"/>
        </w:rPr>
        <w:t>:</w:t>
      </w:r>
      <w:r w:rsidRPr="002D6B91">
        <w:rPr>
          <w:rFonts w:ascii="Times New Roman" w:eastAsia="Times New Roman" w:hAnsi="Times New Roman" w:cs="Times New Roman"/>
          <w:sz w:val="24"/>
          <w:szCs w:val="24"/>
          <w:lang w:eastAsia="it-IT"/>
        </w:rPr>
        <w:t xml:space="preserve"> le operazioni di rimozione dei rifiuti giacenti sulle strade.</w:t>
      </w:r>
    </w:p>
    <w:p w:rsidR="002D6B91" w:rsidRPr="002D6B91" w:rsidRDefault="002D6B91" w:rsidP="002D6B91">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proofErr w:type="gramStart"/>
      <w:r w:rsidRPr="002D6B91">
        <w:rPr>
          <w:rFonts w:ascii="Times New Roman" w:eastAsia="Times New Roman" w:hAnsi="Times New Roman" w:cs="Times New Roman"/>
          <w:b/>
          <w:bCs/>
          <w:sz w:val="24"/>
          <w:szCs w:val="24"/>
          <w:lang w:eastAsia="it-IT"/>
        </w:rPr>
        <w:t>cernita</w:t>
      </w:r>
      <w:proofErr w:type="gramEnd"/>
      <w:r w:rsidRPr="002D6B91">
        <w:rPr>
          <w:rFonts w:ascii="Times New Roman" w:eastAsia="Times New Roman" w:hAnsi="Times New Roman" w:cs="Times New Roman"/>
          <w:b/>
          <w:bCs/>
          <w:sz w:val="24"/>
          <w:szCs w:val="24"/>
          <w:lang w:eastAsia="it-IT"/>
        </w:rPr>
        <w:t>:</w:t>
      </w:r>
      <w:r w:rsidRPr="002D6B91">
        <w:rPr>
          <w:rFonts w:ascii="Times New Roman" w:eastAsia="Times New Roman" w:hAnsi="Times New Roman" w:cs="Times New Roman"/>
          <w:sz w:val="24"/>
          <w:szCs w:val="24"/>
          <w:lang w:eastAsia="it-IT"/>
        </w:rPr>
        <w:t xml:space="preserve"> le operazioni di selezione di materiali dai rifiuti ai fini del riciclaggio, riutilizzazione o recupero degli stessi.</w:t>
      </w:r>
    </w:p>
    <w:p w:rsidR="002D6B91" w:rsidRPr="002D6B91" w:rsidRDefault="002D6B91" w:rsidP="002D6B91">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proofErr w:type="gramStart"/>
      <w:r w:rsidRPr="002D6B91">
        <w:rPr>
          <w:rFonts w:ascii="Times New Roman" w:eastAsia="Times New Roman" w:hAnsi="Times New Roman" w:cs="Times New Roman"/>
          <w:b/>
          <w:bCs/>
          <w:sz w:val="24"/>
          <w:szCs w:val="24"/>
          <w:lang w:eastAsia="it-IT"/>
        </w:rPr>
        <w:t>raccolta</w:t>
      </w:r>
      <w:proofErr w:type="gramEnd"/>
      <w:r w:rsidRPr="002D6B91">
        <w:rPr>
          <w:rFonts w:ascii="Times New Roman" w:eastAsia="Times New Roman" w:hAnsi="Times New Roman" w:cs="Times New Roman"/>
          <w:b/>
          <w:bCs/>
          <w:sz w:val="24"/>
          <w:szCs w:val="24"/>
          <w:lang w:eastAsia="it-IT"/>
        </w:rPr>
        <w:t xml:space="preserve"> programmata:</w:t>
      </w:r>
      <w:r w:rsidRPr="002D6B91">
        <w:rPr>
          <w:rFonts w:ascii="Times New Roman" w:eastAsia="Times New Roman" w:hAnsi="Times New Roman" w:cs="Times New Roman"/>
          <w:sz w:val="24"/>
          <w:szCs w:val="24"/>
          <w:lang w:eastAsia="it-IT"/>
        </w:rPr>
        <w:t xml:space="preserve"> l’insieme delle operazioni di prelievo di alcuni rifiuti eseguita periodicamente in luoghi pubblici.</w:t>
      </w:r>
    </w:p>
    <w:p w:rsidR="002D6B91" w:rsidRPr="002D6B91" w:rsidRDefault="002D6B91" w:rsidP="002D6B91">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proofErr w:type="gramStart"/>
      <w:r w:rsidRPr="002D6B91">
        <w:rPr>
          <w:rFonts w:ascii="Times New Roman" w:eastAsia="Times New Roman" w:hAnsi="Times New Roman" w:cs="Times New Roman"/>
          <w:b/>
          <w:bCs/>
          <w:sz w:val="24"/>
          <w:szCs w:val="24"/>
          <w:lang w:eastAsia="it-IT"/>
        </w:rPr>
        <w:t>conferimento</w:t>
      </w:r>
      <w:proofErr w:type="gramEnd"/>
      <w:r w:rsidRPr="002D6B91">
        <w:rPr>
          <w:rFonts w:ascii="Times New Roman" w:eastAsia="Times New Roman" w:hAnsi="Times New Roman" w:cs="Times New Roman"/>
          <w:b/>
          <w:bCs/>
          <w:sz w:val="24"/>
          <w:szCs w:val="24"/>
          <w:lang w:eastAsia="it-IT"/>
        </w:rPr>
        <w:t>:</w:t>
      </w:r>
      <w:r w:rsidRPr="002D6B91">
        <w:rPr>
          <w:rFonts w:ascii="Times New Roman" w:eastAsia="Times New Roman" w:hAnsi="Times New Roman" w:cs="Times New Roman"/>
          <w:sz w:val="24"/>
          <w:szCs w:val="24"/>
          <w:lang w:eastAsia="it-IT"/>
        </w:rPr>
        <w:t xml:space="preserve"> l’insieme delle operazioni di cernita, raggruppamento e consegna effettuata dall’utente prima delle fasi di raccolta dei rifiuti e dei rifiuti avviati a recupero.</w:t>
      </w:r>
    </w:p>
    <w:p w:rsidR="002D6B91" w:rsidRPr="002D6B91" w:rsidRDefault="002D6B91" w:rsidP="002D6B91">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proofErr w:type="gramStart"/>
      <w:r w:rsidRPr="002D6B91">
        <w:rPr>
          <w:rFonts w:ascii="Times New Roman" w:eastAsia="Times New Roman" w:hAnsi="Times New Roman" w:cs="Times New Roman"/>
          <w:b/>
          <w:bCs/>
          <w:sz w:val="24"/>
          <w:szCs w:val="24"/>
          <w:lang w:eastAsia="it-IT"/>
        </w:rPr>
        <w:t>piattaforma</w:t>
      </w:r>
      <w:proofErr w:type="gramEnd"/>
      <w:r w:rsidRPr="002D6B91">
        <w:rPr>
          <w:rFonts w:ascii="Times New Roman" w:eastAsia="Times New Roman" w:hAnsi="Times New Roman" w:cs="Times New Roman"/>
          <w:b/>
          <w:bCs/>
          <w:sz w:val="24"/>
          <w:szCs w:val="24"/>
          <w:lang w:eastAsia="it-IT"/>
        </w:rPr>
        <w:t xml:space="preserve"> ecologica attrezzata per ingombranti:</w:t>
      </w:r>
      <w:r w:rsidRPr="002D6B91">
        <w:rPr>
          <w:rFonts w:ascii="Times New Roman" w:eastAsia="Times New Roman" w:hAnsi="Times New Roman" w:cs="Times New Roman"/>
          <w:sz w:val="24"/>
          <w:szCs w:val="24"/>
          <w:lang w:eastAsia="it-IT"/>
        </w:rPr>
        <w:t xml:space="preserve"> area presso la quale è possibile il conferimento diretto da parte degli utenti dei rifiuti ingombranti.</w:t>
      </w:r>
    </w:p>
    <w:p w:rsidR="002D6B91" w:rsidRPr="002D6B91" w:rsidRDefault="002D6B91" w:rsidP="002D6B91">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proofErr w:type="gramStart"/>
      <w:r w:rsidRPr="002D6B91">
        <w:rPr>
          <w:rFonts w:ascii="Times New Roman" w:eastAsia="Times New Roman" w:hAnsi="Times New Roman" w:cs="Times New Roman"/>
          <w:b/>
          <w:bCs/>
          <w:sz w:val="24"/>
          <w:szCs w:val="24"/>
          <w:lang w:eastAsia="it-IT"/>
        </w:rPr>
        <w:t>rendiconto</w:t>
      </w:r>
      <w:proofErr w:type="gramEnd"/>
      <w:r w:rsidRPr="002D6B91">
        <w:rPr>
          <w:rFonts w:ascii="Times New Roman" w:eastAsia="Times New Roman" w:hAnsi="Times New Roman" w:cs="Times New Roman"/>
          <w:b/>
          <w:bCs/>
          <w:sz w:val="24"/>
          <w:szCs w:val="24"/>
          <w:lang w:eastAsia="it-IT"/>
        </w:rPr>
        <w:t xml:space="preserve"> annuale della raccolta differenziata:</w:t>
      </w:r>
      <w:r w:rsidRPr="002D6B91">
        <w:rPr>
          <w:rFonts w:ascii="Times New Roman" w:eastAsia="Times New Roman" w:hAnsi="Times New Roman" w:cs="Times New Roman"/>
          <w:sz w:val="24"/>
          <w:szCs w:val="24"/>
          <w:lang w:eastAsia="it-IT"/>
        </w:rPr>
        <w:t xml:space="preserve"> la relazione sui risultati ottenuti riportante dati quantitativi, qualitativi economici e per tipologie di materiali.</w:t>
      </w:r>
    </w:p>
    <w:p w:rsidR="002D6B91" w:rsidRPr="002D6B91" w:rsidRDefault="002D6B91" w:rsidP="002D6B91">
      <w:pPr>
        <w:numPr>
          <w:ilvl w:val="0"/>
          <w:numId w:val="1"/>
        </w:numPr>
        <w:spacing w:before="100" w:beforeAutospacing="1" w:after="100" w:afterAutospacing="1" w:line="240" w:lineRule="auto"/>
        <w:rPr>
          <w:rFonts w:ascii="Times New Roman" w:eastAsia="Times New Roman" w:hAnsi="Times New Roman" w:cs="Times New Roman"/>
          <w:sz w:val="24"/>
          <w:szCs w:val="24"/>
          <w:lang w:eastAsia="it-IT"/>
        </w:rPr>
      </w:pPr>
      <w:proofErr w:type="gramStart"/>
      <w:r w:rsidRPr="002D6B91">
        <w:rPr>
          <w:rFonts w:ascii="Times New Roman" w:eastAsia="Times New Roman" w:hAnsi="Times New Roman" w:cs="Times New Roman"/>
          <w:b/>
          <w:bCs/>
          <w:sz w:val="24"/>
          <w:szCs w:val="24"/>
          <w:lang w:eastAsia="it-IT"/>
        </w:rPr>
        <w:t>recupero</w:t>
      </w:r>
      <w:proofErr w:type="gramEnd"/>
      <w:r w:rsidRPr="002D6B91">
        <w:rPr>
          <w:rFonts w:ascii="Times New Roman" w:eastAsia="Times New Roman" w:hAnsi="Times New Roman" w:cs="Times New Roman"/>
          <w:b/>
          <w:bCs/>
          <w:sz w:val="24"/>
          <w:szCs w:val="24"/>
          <w:lang w:eastAsia="it-IT"/>
        </w:rPr>
        <w:t>:</w:t>
      </w:r>
      <w:r w:rsidRPr="002D6B91">
        <w:rPr>
          <w:rFonts w:ascii="Times New Roman" w:eastAsia="Times New Roman" w:hAnsi="Times New Roman" w:cs="Times New Roman"/>
          <w:sz w:val="24"/>
          <w:szCs w:val="24"/>
          <w:lang w:eastAsia="it-IT"/>
        </w:rPr>
        <w:t xml:space="preserve"> riutilizzo, reimpiego e riciclaggio dei rifiuti; utilizzo dei rifiuti come mezzo per produrre energia.</w:t>
      </w:r>
    </w:p>
    <w:p w:rsidR="002D6B91" w:rsidRPr="002D6B91" w:rsidRDefault="002D6B91" w:rsidP="002D6B91">
      <w:pPr>
        <w:spacing w:after="0" w:line="240" w:lineRule="auto"/>
        <w:rPr>
          <w:rFonts w:ascii="Times New Roman" w:eastAsia="Times New Roman" w:hAnsi="Times New Roman" w:cs="Times New Roman"/>
          <w:sz w:val="24"/>
          <w:szCs w:val="24"/>
          <w:lang w:eastAsia="it-IT"/>
        </w:rPr>
      </w:pPr>
    </w:p>
    <w:p w:rsidR="002D6B91" w:rsidRPr="002D6B91" w:rsidRDefault="002D6B91" w:rsidP="002D6B91">
      <w:pPr>
        <w:spacing w:before="100" w:beforeAutospacing="1" w:after="100" w:afterAutospacing="1" w:line="240" w:lineRule="auto"/>
        <w:outlineLvl w:val="0"/>
        <w:rPr>
          <w:rFonts w:ascii="Times New Roman" w:eastAsia="Times New Roman" w:hAnsi="Times New Roman" w:cs="Times New Roman"/>
          <w:b/>
          <w:bCs/>
          <w:kern w:val="36"/>
          <w:sz w:val="48"/>
          <w:szCs w:val="48"/>
          <w:lang w:eastAsia="it-IT"/>
        </w:rPr>
      </w:pPr>
      <w:r w:rsidRPr="002D6B91">
        <w:rPr>
          <w:rFonts w:ascii="Times New Roman" w:eastAsia="Times New Roman" w:hAnsi="Times New Roman" w:cs="Times New Roman"/>
          <w:b/>
          <w:bCs/>
          <w:kern w:val="36"/>
          <w:sz w:val="48"/>
          <w:szCs w:val="48"/>
          <w:lang w:eastAsia="it-IT"/>
        </w:rPr>
        <w:t>ALLEGATO B</w:t>
      </w:r>
    </w:p>
    <w:p w:rsidR="002D6B91" w:rsidRPr="002D6B91" w:rsidRDefault="002D6B91" w:rsidP="002D6B91">
      <w:pPr>
        <w:spacing w:before="100" w:beforeAutospacing="1" w:after="100" w:afterAutospacing="1" w:line="240" w:lineRule="auto"/>
        <w:outlineLvl w:val="2"/>
        <w:rPr>
          <w:rFonts w:ascii="Times New Roman" w:eastAsia="Times New Roman" w:hAnsi="Times New Roman" w:cs="Times New Roman"/>
          <w:b/>
          <w:bCs/>
          <w:sz w:val="27"/>
          <w:szCs w:val="27"/>
          <w:lang w:eastAsia="it-IT"/>
        </w:rPr>
      </w:pPr>
      <w:r w:rsidRPr="002D6B91">
        <w:rPr>
          <w:rFonts w:ascii="Times New Roman" w:eastAsia="Times New Roman" w:hAnsi="Times New Roman" w:cs="Times New Roman"/>
          <w:b/>
          <w:bCs/>
          <w:sz w:val="27"/>
          <w:szCs w:val="27"/>
          <w:lang w:eastAsia="it-IT"/>
        </w:rPr>
        <w:t>Elenco rifiuti oggetto di conferimento ex art. 16</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b/>
          <w:bCs/>
          <w:sz w:val="24"/>
          <w:szCs w:val="24"/>
          <w:lang w:eastAsia="it-IT"/>
        </w:rPr>
        <w:t>PLASTICA E METALLO:</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Sono inclusi in questa voce:</w:t>
      </w:r>
    </w:p>
    <w:p w:rsidR="002D6B91" w:rsidRPr="002D6B91" w:rsidRDefault="002D6B91" w:rsidP="002D6B91">
      <w:pPr>
        <w:numPr>
          <w:ilvl w:val="0"/>
          <w:numId w:val="2"/>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 xml:space="preserve">gli imballaggi in plastica: bottiglie per acqua minerale, olio e succhi di frutta; flaconi e dispensatori di sciroppo, salse, yogurt, creme, ecc.; confezioni rigide per dolciumi e alimenti in genere (scatole e vassoi trasparenti e in polistirolo); buste e sacchetti per alimenti in genere, “shopper” di negozi e/o supermercati; vaschette porta uova, per carne e pesce, per gelati; barattoli per yogurt, creme, formaggi e dessert; reti per frutta e verdure; film e pellicole trasparenti domestiche per alimenti; cassette di plastica per prodotti ortofrutticoli, piatti e bicchieri di plastica; flaconi per detersivi, saponi e cosmetici in genere; barattoli per il confezionamento di prodotti vari (cosmetici, creme, detersivi, salviette umide, articoli da cancelleria, rullini fotografici, ecc.); film e pellicole da imballaggio anche espanse; scatole e buste per il confezionamento di biancheria e indumenti; gusci, barre e chips in polistirolo; </w:t>
      </w:r>
      <w:r w:rsidRPr="002D6B91">
        <w:rPr>
          <w:rFonts w:ascii="Times New Roman" w:eastAsia="Times New Roman" w:hAnsi="Times New Roman" w:cs="Times New Roman"/>
          <w:sz w:val="24"/>
          <w:szCs w:val="24"/>
          <w:lang w:eastAsia="it-IT"/>
        </w:rPr>
        <w:lastRenderedPageBreak/>
        <w:t>regge per legare i pacchi; sacchi e sacchetti per prodotti di giardinaggio e per alimenti per animali; vasi e vasetti per fiori;</w:t>
      </w:r>
    </w:p>
    <w:p w:rsidR="002D6B91" w:rsidRPr="002D6B91" w:rsidRDefault="002D6B91" w:rsidP="002D6B91">
      <w:pPr>
        <w:numPr>
          <w:ilvl w:val="0"/>
          <w:numId w:val="2"/>
        </w:numPr>
        <w:spacing w:before="100" w:beforeAutospacing="1" w:after="100" w:afterAutospacing="1" w:line="240" w:lineRule="auto"/>
        <w:rPr>
          <w:rFonts w:ascii="Times New Roman" w:eastAsia="Times New Roman" w:hAnsi="Times New Roman" w:cs="Times New Roman"/>
          <w:sz w:val="24"/>
          <w:szCs w:val="24"/>
          <w:lang w:eastAsia="it-IT"/>
        </w:rPr>
      </w:pPr>
      <w:proofErr w:type="gramStart"/>
      <w:r w:rsidRPr="002D6B91">
        <w:rPr>
          <w:rFonts w:ascii="Times New Roman" w:eastAsia="Times New Roman" w:hAnsi="Times New Roman" w:cs="Times New Roman"/>
          <w:sz w:val="24"/>
          <w:szCs w:val="24"/>
          <w:lang w:eastAsia="it-IT"/>
        </w:rPr>
        <w:t>gli</w:t>
      </w:r>
      <w:proofErr w:type="gramEnd"/>
      <w:r w:rsidRPr="002D6B91">
        <w:rPr>
          <w:rFonts w:ascii="Times New Roman" w:eastAsia="Times New Roman" w:hAnsi="Times New Roman" w:cs="Times New Roman"/>
          <w:sz w:val="24"/>
          <w:szCs w:val="24"/>
          <w:lang w:eastAsia="it-IT"/>
        </w:rPr>
        <w:t xml:space="preserve"> imballaggi metallici: contenitori in banda stagnata; lattine per bevande; tappi a corona; coperchi in metallo dei barattoli; piccoli oggetti in metallo; pentole vecchie; vassoi in alluminio e carta stagnola.</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Tutti questi rifiuti devono essere conferiti puliti, mondati da avanzi del prodotto che contenevano e devono essere conferiti all’interno degli appositi sacchetti rossi o negli appositi cassonetti per utenze non domestiche o condominiali.</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b/>
          <w:bCs/>
          <w:sz w:val="24"/>
          <w:szCs w:val="24"/>
          <w:lang w:eastAsia="it-IT"/>
        </w:rPr>
        <w:t>VETRO:</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Sono inclusi in questa voce:</w:t>
      </w:r>
    </w:p>
    <w:p w:rsidR="002D6B91" w:rsidRPr="002D6B91" w:rsidRDefault="002D6B91" w:rsidP="002D6B91">
      <w:pPr>
        <w:numPr>
          <w:ilvl w:val="0"/>
          <w:numId w:val="3"/>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Bottiglie, flaconi, barattoli, bicchieri vetro.</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Tutti questi rifiuti devono essere conferiti puliti nelle apposite pattumiere domestiche (azionando l’apposito congegno di chiusura anti randagismo) o negli appositi cassonetti per utenze condominiali. E’ fatto assoluto divieto di inserire vetro temperato, lampadine e ceramica.</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b/>
          <w:bCs/>
          <w:sz w:val="24"/>
          <w:szCs w:val="24"/>
          <w:lang w:eastAsia="it-IT"/>
        </w:rPr>
        <w:t>CARTA E CARTONE:</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Sono inclusi in questa voce:</w:t>
      </w:r>
    </w:p>
    <w:p w:rsidR="002D6B91" w:rsidRPr="002D6B91" w:rsidRDefault="002D6B91" w:rsidP="002D6B91">
      <w:pPr>
        <w:numPr>
          <w:ilvl w:val="0"/>
          <w:numId w:val="4"/>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Giornali e riviste; carta da ufficio; libri vecchi; imballaggi vari in carta e cartone; contenitori per latte e succhi frutta contrassegnati con il marchio “CA”.</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Tutti questi rifiuti devono essere conferiti puliti nelle apposite pattumiere domestiche (azionando l’apposito congegno di chiusura anti randagismo) o negli appositi cassonetti per utenze non domestiche o condominiali.</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b/>
          <w:bCs/>
          <w:sz w:val="24"/>
          <w:szCs w:val="24"/>
          <w:lang w:eastAsia="it-IT"/>
        </w:rPr>
        <w:t>INDUMENTI:</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Sono inclusi in questa voce:</w:t>
      </w:r>
    </w:p>
    <w:p w:rsidR="002D6B91" w:rsidRPr="002D6B91" w:rsidRDefault="002D6B91" w:rsidP="002D6B91">
      <w:pPr>
        <w:numPr>
          <w:ilvl w:val="0"/>
          <w:numId w:val="5"/>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Vestiti smessi, scarpe, pelletteria.</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Questi rifiuti devono essere conferiti puliti ed asciutti in sacchi di plastica ed inseriti esclusivamente negli appositi contenitori distribuiti sul territorio comunale.</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b/>
          <w:bCs/>
          <w:sz w:val="24"/>
          <w:szCs w:val="24"/>
          <w:lang w:eastAsia="it-IT"/>
        </w:rPr>
        <w:t>FRAZIONE ORGANICA (“umido”):</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Sono inclusi in questa voce:</w:t>
      </w:r>
    </w:p>
    <w:p w:rsidR="002D6B91" w:rsidRPr="002D6B91" w:rsidRDefault="002D6B91" w:rsidP="002D6B91">
      <w:pPr>
        <w:numPr>
          <w:ilvl w:val="0"/>
          <w:numId w:val="6"/>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Scarti di frutta e verdura; pane vecchio; gusci d’uova; fiori appassiti; fondi di caffè; filtri del the; bucce di agrumi; avanzi di carne e pesce; lettiere del gatto; cenere; carta assorbente.</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 xml:space="preserve">La frazione organica deve essere conferita, tassativamente priva di imballi in plastica, esclusivamente nelle apposite pattumiere familiari (azionando l’apposito congegno di chiusura anti randagismo) o negli appositi cassonetti per utenze non domestiche o condominiali. I rifiuti umidi, facilmente putrescibili, che hanno origine nei laboratori di preparazione di sostanze alimentari, </w:t>
      </w:r>
      <w:r w:rsidRPr="002D6B91">
        <w:rPr>
          <w:rFonts w:ascii="Times New Roman" w:eastAsia="Times New Roman" w:hAnsi="Times New Roman" w:cs="Times New Roman"/>
          <w:sz w:val="24"/>
          <w:szCs w:val="24"/>
          <w:lang w:eastAsia="it-IT"/>
        </w:rPr>
        <w:lastRenderedPageBreak/>
        <w:t xml:space="preserve">collettive e nei pubblici esercizi dove si producono, si consumano e si vendono generi alimentari </w:t>
      </w:r>
      <w:proofErr w:type="gramStart"/>
      <w:r w:rsidRPr="002D6B91">
        <w:rPr>
          <w:rFonts w:ascii="Times New Roman" w:eastAsia="Times New Roman" w:hAnsi="Times New Roman" w:cs="Times New Roman"/>
          <w:sz w:val="24"/>
          <w:szCs w:val="24"/>
          <w:lang w:eastAsia="it-IT"/>
        </w:rPr>
        <w:t>ecc..</w:t>
      </w:r>
      <w:proofErr w:type="gramEnd"/>
      <w:r w:rsidRPr="002D6B91">
        <w:rPr>
          <w:rFonts w:ascii="Times New Roman" w:eastAsia="Times New Roman" w:hAnsi="Times New Roman" w:cs="Times New Roman"/>
          <w:sz w:val="24"/>
          <w:szCs w:val="24"/>
          <w:lang w:eastAsia="it-IT"/>
        </w:rPr>
        <w:t>, debbono essere temporaneamente conservati dal produttore, prima del conferimento, negli idonei contenitori chiusi forniti dal gestore del servizio.</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b/>
          <w:bCs/>
          <w:sz w:val="24"/>
          <w:szCs w:val="24"/>
          <w:lang w:eastAsia="it-IT"/>
        </w:rPr>
        <w:t>RIFIUTI BIODEGRADABILI DA GIARDINI E PARCHI (“VERDE”):</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Sono inclusi in questa voce:</w:t>
      </w:r>
    </w:p>
    <w:p w:rsidR="002D6B91" w:rsidRPr="002D6B91" w:rsidRDefault="002D6B91" w:rsidP="002D6B91">
      <w:pPr>
        <w:numPr>
          <w:ilvl w:val="0"/>
          <w:numId w:val="7"/>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Erba, scarti di potatura, paglia delle damigiane; residui di manutenzione del giardino.</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 xml:space="preserve">Tale tipologia di rifiuti può essere conferita attraverso l’utilizzo di n. 1 cassonetto da 70/240 lt. </w:t>
      </w:r>
      <w:proofErr w:type="gramStart"/>
      <w:r w:rsidRPr="002D6B91">
        <w:rPr>
          <w:rFonts w:ascii="Times New Roman" w:eastAsia="Times New Roman" w:hAnsi="Times New Roman" w:cs="Times New Roman"/>
          <w:sz w:val="24"/>
          <w:szCs w:val="24"/>
          <w:lang w:eastAsia="it-IT"/>
        </w:rPr>
        <w:t>per</w:t>
      </w:r>
      <w:proofErr w:type="gramEnd"/>
      <w:r w:rsidRPr="002D6B91">
        <w:rPr>
          <w:rFonts w:ascii="Times New Roman" w:eastAsia="Times New Roman" w:hAnsi="Times New Roman" w:cs="Times New Roman"/>
          <w:sz w:val="24"/>
          <w:szCs w:val="24"/>
          <w:lang w:eastAsia="it-IT"/>
        </w:rPr>
        <w:t xml:space="preserve"> utenza, da esporre a bordo strada nei giorni indicati oppure presso l’impianto di recupero adibito a recupero degli inerti e degli scarti vegetali ubicato in località ponte di Santino. Il quantitativo di rifiuti conferibile gratuitamente presso l’impianto è determinato in 40Kg per settimana. Per quantitativi eccedenti verranno applicate le tariffe vigenti.</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b/>
          <w:bCs/>
          <w:sz w:val="24"/>
          <w:szCs w:val="24"/>
          <w:lang w:eastAsia="it-IT"/>
        </w:rPr>
        <w:t>RIFIUTI INERTI:</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Sono inclusi in questa voce:</w:t>
      </w:r>
    </w:p>
    <w:p w:rsidR="002D6B91" w:rsidRPr="002D6B91" w:rsidRDefault="002D6B91" w:rsidP="002D6B91">
      <w:pPr>
        <w:numPr>
          <w:ilvl w:val="0"/>
          <w:numId w:val="8"/>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I rifiuti inerti di produzione domestica (vasi, cocci, sanitari in ceramica, piastrelle e simili).</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 xml:space="preserve">Tale tipologia di rifiuti può essere conferita gratuitamente presso l’impianto di Santino per un massimo di kg. 60 settimanali. Per quantitativi eccedenti verranno applicate le tariffe vigenti. Presso l’impianto del </w:t>
      </w:r>
      <w:proofErr w:type="spellStart"/>
      <w:r w:rsidRPr="002D6B91">
        <w:rPr>
          <w:rFonts w:ascii="Times New Roman" w:eastAsia="Times New Roman" w:hAnsi="Times New Roman" w:cs="Times New Roman"/>
          <w:sz w:val="24"/>
          <w:szCs w:val="24"/>
          <w:lang w:eastAsia="it-IT"/>
        </w:rPr>
        <w:t>Plusc</w:t>
      </w:r>
      <w:proofErr w:type="spellEnd"/>
      <w:r w:rsidRPr="002D6B91">
        <w:rPr>
          <w:rFonts w:ascii="Times New Roman" w:eastAsia="Times New Roman" w:hAnsi="Times New Roman" w:cs="Times New Roman"/>
          <w:sz w:val="24"/>
          <w:szCs w:val="24"/>
          <w:lang w:eastAsia="it-IT"/>
        </w:rPr>
        <w:t xml:space="preserve"> possono essere conferiti vasi, cocci e stoviglie per un massimo di Kg. 20 settimanali.</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b/>
          <w:bCs/>
          <w:sz w:val="24"/>
          <w:szCs w:val="24"/>
          <w:lang w:eastAsia="it-IT"/>
        </w:rPr>
        <w:t>RIFIUTI URBANI INGOMBRANTI:</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Sono inclusi in questa voce:</w:t>
      </w:r>
    </w:p>
    <w:p w:rsidR="002D6B91" w:rsidRPr="002D6B91" w:rsidRDefault="002D6B91" w:rsidP="002D6B91">
      <w:pPr>
        <w:numPr>
          <w:ilvl w:val="0"/>
          <w:numId w:val="9"/>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Mobili, oggetti di arredo, materassi, vetri in lastra, materiali ferrosi di grandi dimensioni; bancali ed imballaggi in legno; pneumatici, vernici e contenitori per vernici provenienti da operazioni del fai da te; oli vegetali di provenienza domestica.</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I rifiuti ingombranti di cui al punto 1 dell’art. 15 del presente regolamento non sono conferiti mediante i normali sistemi di raccolta; il conferimento e l’asportazione hanno luogo secondo le seguenti modalità, meglio specificate nell’ art. 20:</w:t>
      </w:r>
    </w:p>
    <w:p w:rsidR="002D6B91" w:rsidRPr="002D6B91" w:rsidRDefault="002D6B91" w:rsidP="002D6B91">
      <w:pPr>
        <w:numPr>
          <w:ilvl w:val="0"/>
          <w:numId w:val="10"/>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 xml:space="preserve">Presso la piattaforma ecologica appositamente attrezzata ubicata in località </w:t>
      </w:r>
      <w:proofErr w:type="spellStart"/>
      <w:r w:rsidRPr="002D6B91">
        <w:rPr>
          <w:rFonts w:ascii="Times New Roman" w:eastAsia="Times New Roman" w:hAnsi="Times New Roman" w:cs="Times New Roman"/>
          <w:sz w:val="24"/>
          <w:szCs w:val="24"/>
          <w:lang w:eastAsia="it-IT"/>
        </w:rPr>
        <w:t>Plusc</w:t>
      </w:r>
      <w:proofErr w:type="spellEnd"/>
      <w:r w:rsidRPr="002D6B91">
        <w:rPr>
          <w:rFonts w:ascii="Times New Roman" w:eastAsia="Times New Roman" w:hAnsi="Times New Roman" w:cs="Times New Roman"/>
          <w:sz w:val="24"/>
          <w:szCs w:val="24"/>
          <w:lang w:eastAsia="it-IT"/>
        </w:rPr>
        <w:t>;</w:t>
      </w:r>
    </w:p>
    <w:p w:rsidR="002D6B91" w:rsidRPr="002D6B91" w:rsidRDefault="002D6B91" w:rsidP="002D6B91">
      <w:pPr>
        <w:numPr>
          <w:ilvl w:val="0"/>
          <w:numId w:val="10"/>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Presso gli appositi cassoni posizionati nelle aree previste e nelle giornate prestabilite per le zone collinari di cui all’art. 20.</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E’ vietato l’abbandono di rifiuti ingombranti sul suolo pubblico con modalità difformi da quelle previste nel presente articolo.</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b/>
          <w:bCs/>
          <w:sz w:val="24"/>
          <w:szCs w:val="24"/>
          <w:lang w:eastAsia="it-IT"/>
        </w:rPr>
        <w:t>RIFIUTI URBANI NON DIFFERENZIATI (SECCO NON RICICLABILE):</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Questo tipo di rifiuto è costituito esclusivamente da:</w:t>
      </w:r>
    </w:p>
    <w:p w:rsidR="002D6B91" w:rsidRPr="002D6B91" w:rsidRDefault="002D6B91" w:rsidP="002D6B91">
      <w:pPr>
        <w:numPr>
          <w:ilvl w:val="0"/>
          <w:numId w:val="11"/>
        </w:numPr>
        <w:spacing w:before="100" w:beforeAutospacing="1" w:after="100" w:afterAutospacing="1" w:line="240" w:lineRule="auto"/>
        <w:rPr>
          <w:rFonts w:ascii="Times New Roman" w:eastAsia="Times New Roman" w:hAnsi="Times New Roman" w:cs="Times New Roman"/>
          <w:sz w:val="24"/>
          <w:szCs w:val="24"/>
          <w:lang w:eastAsia="it-IT"/>
        </w:rPr>
      </w:pPr>
      <w:proofErr w:type="gramStart"/>
      <w:r w:rsidRPr="002D6B91">
        <w:rPr>
          <w:rFonts w:ascii="Times New Roman" w:eastAsia="Times New Roman" w:hAnsi="Times New Roman" w:cs="Times New Roman"/>
          <w:sz w:val="24"/>
          <w:szCs w:val="24"/>
          <w:lang w:eastAsia="it-IT"/>
        </w:rPr>
        <w:lastRenderedPageBreak/>
        <w:t>ciò</w:t>
      </w:r>
      <w:proofErr w:type="gramEnd"/>
      <w:r w:rsidRPr="002D6B91">
        <w:rPr>
          <w:rFonts w:ascii="Times New Roman" w:eastAsia="Times New Roman" w:hAnsi="Times New Roman" w:cs="Times New Roman"/>
          <w:sz w:val="24"/>
          <w:szCs w:val="24"/>
          <w:lang w:eastAsia="it-IT"/>
        </w:rPr>
        <w:t xml:space="preserve"> che non può essere riciclato e che pertanto non rientra in alcuna delle categorie da cui ai punti precedenti del presente articolo, categorie per le quali sono state sono istituite le predette modalità di raccolta differenziata;</w:t>
      </w:r>
    </w:p>
    <w:p w:rsidR="002D6B91" w:rsidRPr="002D6B91" w:rsidRDefault="002D6B91" w:rsidP="002D6B91">
      <w:pPr>
        <w:numPr>
          <w:ilvl w:val="0"/>
          <w:numId w:val="11"/>
        </w:numPr>
        <w:spacing w:before="100" w:beforeAutospacing="1" w:after="100" w:afterAutospacing="1" w:line="240" w:lineRule="auto"/>
        <w:rPr>
          <w:rFonts w:ascii="Times New Roman" w:eastAsia="Times New Roman" w:hAnsi="Times New Roman" w:cs="Times New Roman"/>
          <w:sz w:val="24"/>
          <w:szCs w:val="24"/>
          <w:lang w:eastAsia="it-IT"/>
        </w:rPr>
      </w:pPr>
      <w:proofErr w:type="gramStart"/>
      <w:r w:rsidRPr="002D6B91">
        <w:rPr>
          <w:rFonts w:ascii="Times New Roman" w:eastAsia="Times New Roman" w:hAnsi="Times New Roman" w:cs="Times New Roman"/>
          <w:sz w:val="24"/>
          <w:szCs w:val="24"/>
          <w:lang w:eastAsia="it-IT"/>
        </w:rPr>
        <w:t>ciò</w:t>
      </w:r>
      <w:proofErr w:type="gramEnd"/>
      <w:r w:rsidRPr="002D6B91">
        <w:rPr>
          <w:rFonts w:ascii="Times New Roman" w:eastAsia="Times New Roman" w:hAnsi="Times New Roman" w:cs="Times New Roman"/>
          <w:sz w:val="24"/>
          <w:szCs w:val="24"/>
          <w:lang w:eastAsia="it-IT"/>
        </w:rPr>
        <w:t xml:space="preserve"> che non è ingombrante;</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Sono rifiuti urbani non differenziati: residui di spazzamento; sacchetti e filtri per aspirapolvere; carta unta o molto sporca; pannolini ed assorbenti igienici; pannoloni per anziani incontinenti; mozziconi di sigaretta; oggetti in plastica usa e getta; beni durevoli in plastica (articoli casalinghi, oggetti d’arredo, giocattoli); altri oggetti di plastica che non siano imballaggi. Tutti gli utenti devono conferire i rifiuti appartenenti alla frazione secca non riciclabile in base alle modalità definite nell’Allegato M del presente Regolamento.</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Circa i rifiuti urbani non ingombranti e i rifiuti speciali assimilati agli urbani per tutto il ciclo di gestione è disposto quanto segue:</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a) Il conferimento dei rifiuti cui al precedente art. 15 deve avvenire esclusivamente mediante l’utilizzo dei contenitori singoli o condominiali forniti dal gestore del servizio.</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b) E’ fatto divieto assoluto di posizionare su aree pubbliche i contenitori adibiti alla raccolta dei rifiuti, salvo esplicite deroghe, nonché modificare il luogo in cui sono posizionati i cassonetti o gli altri contenitori destinati alla raccolta dei rifiuti.</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c) Non devono essere conferiti nei contenitori insieme ai rifiuti urbani ed assimilati i seguenti rifiuti:</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 rifiuti urbani ingombranti</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 rifiuti urbani pericolosi</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 rifiuti speciali pericolosi</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 gli altri rifiuti speciali non assimilati (fra cui rifiuti inerti, rifiuti sanitari, parti di veicoli, ecc.)</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 sostanze liquide</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 materiali, metallici e non, che possono recare danno ai mezzi di raccolta e trasporto.</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 rifiuti urbani e speciali assimilati oggetto di raccolte differenziate.</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Gli imballaggi voluminosi devono essere preventivamente compattati e/o sminuzzati, onde ridurne al minimo il volume.</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b/>
          <w:bCs/>
          <w:sz w:val="24"/>
          <w:szCs w:val="24"/>
          <w:lang w:eastAsia="it-IT"/>
        </w:rPr>
        <w:t>RIFIUTI PERICOLOSI:</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Sono oggetto di separato conferimento, secondo le modalità indicate, i seguenti rifiuti pericolosi:</w:t>
      </w:r>
    </w:p>
    <w:p w:rsidR="002D6B91" w:rsidRPr="002D6B91" w:rsidRDefault="002D6B91" w:rsidP="002D6B91">
      <w:pPr>
        <w:numPr>
          <w:ilvl w:val="0"/>
          <w:numId w:val="12"/>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Le PILE ESAUSTE devono essere conferite negli appositi contenitori ubicati presso i rivenditori convenzionati con il gestore del servizio o presso edifici pubblici.</w:t>
      </w:r>
    </w:p>
    <w:p w:rsidR="002D6B91" w:rsidRPr="002D6B91" w:rsidRDefault="002D6B91" w:rsidP="002D6B91">
      <w:pPr>
        <w:numPr>
          <w:ilvl w:val="0"/>
          <w:numId w:val="12"/>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I FARMACI SCADUTI o non più utilizzati dalle utenze domestiche devono essere conferiti dagli stessi utenti negli appositi contenitori collocati all’interno delle farmacie convenzionate con il gestore del servizio.</w:t>
      </w:r>
    </w:p>
    <w:p w:rsidR="002D6B91" w:rsidRPr="002D6B91" w:rsidRDefault="002D6B91" w:rsidP="002D6B91">
      <w:pPr>
        <w:numPr>
          <w:ilvl w:val="0"/>
          <w:numId w:val="12"/>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lastRenderedPageBreak/>
        <w:t>Gli ACCUMULATORI AL PIOMBO ESAUSTI devono essere conferiti presso edifici pubblici.</w:t>
      </w:r>
    </w:p>
    <w:p w:rsidR="002D6B91" w:rsidRPr="002D6B91" w:rsidRDefault="002D6B91" w:rsidP="002D6B91">
      <w:pPr>
        <w:spacing w:after="0" w:line="240" w:lineRule="auto"/>
        <w:rPr>
          <w:rFonts w:ascii="Times New Roman" w:eastAsia="Times New Roman" w:hAnsi="Times New Roman" w:cs="Times New Roman"/>
          <w:sz w:val="24"/>
          <w:szCs w:val="24"/>
          <w:lang w:eastAsia="it-IT"/>
        </w:rPr>
      </w:pPr>
    </w:p>
    <w:p w:rsidR="002D6B91" w:rsidRPr="002D6B91" w:rsidRDefault="002D6B91" w:rsidP="002D6B91">
      <w:pPr>
        <w:spacing w:before="100" w:beforeAutospacing="1" w:after="100" w:afterAutospacing="1" w:line="240" w:lineRule="auto"/>
        <w:outlineLvl w:val="0"/>
        <w:rPr>
          <w:rFonts w:ascii="Times New Roman" w:eastAsia="Times New Roman" w:hAnsi="Times New Roman" w:cs="Times New Roman"/>
          <w:b/>
          <w:bCs/>
          <w:kern w:val="36"/>
          <w:sz w:val="48"/>
          <w:szCs w:val="48"/>
          <w:lang w:eastAsia="it-IT"/>
        </w:rPr>
      </w:pPr>
      <w:r w:rsidRPr="002D6B91">
        <w:rPr>
          <w:rFonts w:ascii="Times New Roman" w:eastAsia="Times New Roman" w:hAnsi="Times New Roman" w:cs="Times New Roman"/>
          <w:b/>
          <w:bCs/>
          <w:kern w:val="36"/>
          <w:sz w:val="48"/>
          <w:szCs w:val="48"/>
          <w:lang w:eastAsia="it-IT"/>
        </w:rPr>
        <w:t>ALLEGATO C</w:t>
      </w:r>
    </w:p>
    <w:p w:rsidR="002D6B91" w:rsidRPr="002D6B91" w:rsidRDefault="002D6B91" w:rsidP="002D6B91">
      <w:pPr>
        <w:spacing w:before="100" w:beforeAutospacing="1" w:after="100" w:afterAutospacing="1" w:line="240" w:lineRule="auto"/>
        <w:outlineLvl w:val="2"/>
        <w:rPr>
          <w:rFonts w:ascii="Times New Roman" w:eastAsia="Times New Roman" w:hAnsi="Times New Roman" w:cs="Times New Roman"/>
          <w:b/>
          <w:bCs/>
          <w:sz w:val="27"/>
          <w:szCs w:val="27"/>
          <w:lang w:eastAsia="it-IT"/>
        </w:rPr>
      </w:pPr>
      <w:r w:rsidRPr="002D6B91">
        <w:rPr>
          <w:rFonts w:ascii="Times New Roman" w:eastAsia="Times New Roman" w:hAnsi="Times New Roman" w:cs="Times New Roman"/>
          <w:b/>
          <w:bCs/>
          <w:sz w:val="27"/>
          <w:szCs w:val="27"/>
          <w:lang w:eastAsia="it-IT"/>
        </w:rPr>
        <w:t>Rifiuti sanitari</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Sono rifiuti sanitari i rifiuti prodotti nelle strutture sanitarie pubbliche e private che svolgono attività medica e veterinaria di prevenzione, di diagnosi, di cura, di riabilitazione e di ricerca.</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I rifiuti sanitari, disciplinati dal D.P.R. 15 luglio 2003, n. 254 sono:</w:t>
      </w:r>
    </w:p>
    <w:p w:rsidR="002D6B91" w:rsidRPr="002D6B91" w:rsidRDefault="002D6B91" w:rsidP="002D6B91">
      <w:pPr>
        <w:numPr>
          <w:ilvl w:val="0"/>
          <w:numId w:val="13"/>
        </w:numPr>
        <w:spacing w:before="100" w:beforeAutospacing="1" w:after="100" w:afterAutospacing="1" w:line="240" w:lineRule="auto"/>
        <w:rPr>
          <w:rFonts w:ascii="Times New Roman" w:eastAsia="Times New Roman" w:hAnsi="Times New Roman" w:cs="Times New Roman"/>
          <w:sz w:val="24"/>
          <w:szCs w:val="24"/>
          <w:lang w:eastAsia="it-IT"/>
        </w:rPr>
      </w:pPr>
      <w:proofErr w:type="gramStart"/>
      <w:r w:rsidRPr="002D6B91">
        <w:rPr>
          <w:rFonts w:ascii="Times New Roman" w:eastAsia="Times New Roman" w:hAnsi="Times New Roman" w:cs="Times New Roman"/>
          <w:sz w:val="24"/>
          <w:szCs w:val="24"/>
          <w:lang w:eastAsia="it-IT"/>
        </w:rPr>
        <w:t>rifiuti</w:t>
      </w:r>
      <w:proofErr w:type="gramEnd"/>
      <w:r w:rsidRPr="002D6B91">
        <w:rPr>
          <w:rFonts w:ascii="Times New Roman" w:eastAsia="Times New Roman" w:hAnsi="Times New Roman" w:cs="Times New Roman"/>
          <w:sz w:val="24"/>
          <w:szCs w:val="24"/>
          <w:lang w:eastAsia="it-IT"/>
        </w:rPr>
        <w:t xml:space="preserve"> sanitari non pericolosi;</w:t>
      </w:r>
    </w:p>
    <w:p w:rsidR="002D6B91" w:rsidRPr="002D6B91" w:rsidRDefault="002D6B91" w:rsidP="002D6B91">
      <w:pPr>
        <w:numPr>
          <w:ilvl w:val="0"/>
          <w:numId w:val="13"/>
        </w:numPr>
        <w:spacing w:before="100" w:beforeAutospacing="1" w:after="100" w:afterAutospacing="1" w:line="240" w:lineRule="auto"/>
        <w:rPr>
          <w:rFonts w:ascii="Times New Roman" w:eastAsia="Times New Roman" w:hAnsi="Times New Roman" w:cs="Times New Roman"/>
          <w:sz w:val="24"/>
          <w:szCs w:val="24"/>
          <w:lang w:eastAsia="it-IT"/>
        </w:rPr>
      </w:pPr>
      <w:proofErr w:type="gramStart"/>
      <w:r w:rsidRPr="002D6B91">
        <w:rPr>
          <w:rFonts w:ascii="Times New Roman" w:eastAsia="Times New Roman" w:hAnsi="Times New Roman" w:cs="Times New Roman"/>
          <w:sz w:val="24"/>
          <w:szCs w:val="24"/>
          <w:lang w:eastAsia="it-IT"/>
        </w:rPr>
        <w:t>rifiuti</w:t>
      </w:r>
      <w:proofErr w:type="gramEnd"/>
      <w:r w:rsidRPr="002D6B91">
        <w:rPr>
          <w:rFonts w:ascii="Times New Roman" w:eastAsia="Times New Roman" w:hAnsi="Times New Roman" w:cs="Times New Roman"/>
          <w:sz w:val="24"/>
          <w:szCs w:val="24"/>
          <w:lang w:eastAsia="it-IT"/>
        </w:rPr>
        <w:t xml:space="preserve"> sanitari assimilati agli urbani;</w:t>
      </w:r>
    </w:p>
    <w:p w:rsidR="002D6B91" w:rsidRPr="002D6B91" w:rsidRDefault="002D6B91" w:rsidP="002D6B91">
      <w:pPr>
        <w:numPr>
          <w:ilvl w:val="0"/>
          <w:numId w:val="13"/>
        </w:numPr>
        <w:spacing w:before="100" w:beforeAutospacing="1" w:after="100" w:afterAutospacing="1" w:line="240" w:lineRule="auto"/>
        <w:rPr>
          <w:rFonts w:ascii="Times New Roman" w:eastAsia="Times New Roman" w:hAnsi="Times New Roman" w:cs="Times New Roman"/>
          <w:sz w:val="24"/>
          <w:szCs w:val="24"/>
          <w:lang w:eastAsia="it-IT"/>
        </w:rPr>
      </w:pPr>
      <w:proofErr w:type="gramStart"/>
      <w:r w:rsidRPr="002D6B91">
        <w:rPr>
          <w:rFonts w:ascii="Times New Roman" w:eastAsia="Times New Roman" w:hAnsi="Times New Roman" w:cs="Times New Roman"/>
          <w:sz w:val="24"/>
          <w:szCs w:val="24"/>
          <w:lang w:eastAsia="it-IT"/>
        </w:rPr>
        <w:t>rifiuti</w:t>
      </w:r>
      <w:proofErr w:type="gramEnd"/>
      <w:r w:rsidRPr="002D6B91">
        <w:rPr>
          <w:rFonts w:ascii="Times New Roman" w:eastAsia="Times New Roman" w:hAnsi="Times New Roman" w:cs="Times New Roman"/>
          <w:sz w:val="24"/>
          <w:szCs w:val="24"/>
          <w:lang w:eastAsia="it-IT"/>
        </w:rPr>
        <w:t xml:space="preserve"> sanitari pericolosi non a rischio infettivo;</w:t>
      </w:r>
    </w:p>
    <w:p w:rsidR="002D6B91" w:rsidRPr="002D6B91" w:rsidRDefault="002D6B91" w:rsidP="002D6B91">
      <w:pPr>
        <w:numPr>
          <w:ilvl w:val="0"/>
          <w:numId w:val="13"/>
        </w:numPr>
        <w:spacing w:before="100" w:beforeAutospacing="1" w:after="100" w:afterAutospacing="1" w:line="240" w:lineRule="auto"/>
        <w:rPr>
          <w:rFonts w:ascii="Times New Roman" w:eastAsia="Times New Roman" w:hAnsi="Times New Roman" w:cs="Times New Roman"/>
          <w:sz w:val="24"/>
          <w:szCs w:val="24"/>
          <w:lang w:eastAsia="it-IT"/>
        </w:rPr>
      </w:pPr>
      <w:proofErr w:type="gramStart"/>
      <w:r w:rsidRPr="002D6B91">
        <w:rPr>
          <w:rFonts w:ascii="Times New Roman" w:eastAsia="Times New Roman" w:hAnsi="Times New Roman" w:cs="Times New Roman"/>
          <w:sz w:val="24"/>
          <w:szCs w:val="24"/>
          <w:lang w:eastAsia="it-IT"/>
        </w:rPr>
        <w:t>rifiuti</w:t>
      </w:r>
      <w:proofErr w:type="gramEnd"/>
      <w:r w:rsidRPr="002D6B91">
        <w:rPr>
          <w:rFonts w:ascii="Times New Roman" w:eastAsia="Times New Roman" w:hAnsi="Times New Roman" w:cs="Times New Roman"/>
          <w:sz w:val="24"/>
          <w:szCs w:val="24"/>
          <w:lang w:eastAsia="it-IT"/>
        </w:rPr>
        <w:t xml:space="preserve"> sanitari pericolosi a rischio infettivo;</w:t>
      </w:r>
    </w:p>
    <w:p w:rsidR="002D6B91" w:rsidRPr="002D6B91" w:rsidRDefault="002D6B91" w:rsidP="002D6B91">
      <w:pPr>
        <w:numPr>
          <w:ilvl w:val="0"/>
          <w:numId w:val="13"/>
        </w:numPr>
        <w:spacing w:before="100" w:beforeAutospacing="1" w:after="100" w:afterAutospacing="1" w:line="240" w:lineRule="auto"/>
        <w:rPr>
          <w:rFonts w:ascii="Times New Roman" w:eastAsia="Times New Roman" w:hAnsi="Times New Roman" w:cs="Times New Roman"/>
          <w:sz w:val="24"/>
          <w:szCs w:val="24"/>
          <w:lang w:eastAsia="it-IT"/>
        </w:rPr>
      </w:pPr>
      <w:proofErr w:type="gramStart"/>
      <w:r w:rsidRPr="002D6B91">
        <w:rPr>
          <w:rFonts w:ascii="Times New Roman" w:eastAsia="Times New Roman" w:hAnsi="Times New Roman" w:cs="Times New Roman"/>
          <w:sz w:val="24"/>
          <w:szCs w:val="24"/>
          <w:lang w:eastAsia="it-IT"/>
        </w:rPr>
        <w:t>rifiuti</w:t>
      </w:r>
      <w:proofErr w:type="gramEnd"/>
      <w:r w:rsidRPr="002D6B91">
        <w:rPr>
          <w:rFonts w:ascii="Times New Roman" w:eastAsia="Times New Roman" w:hAnsi="Times New Roman" w:cs="Times New Roman"/>
          <w:sz w:val="24"/>
          <w:szCs w:val="24"/>
          <w:lang w:eastAsia="it-IT"/>
        </w:rPr>
        <w:t xml:space="preserve"> che richiedono particolari modalità di smaltimento;</w:t>
      </w:r>
    </w:p>
    <w:p w:rsidR="002D6B91" w:rsidRPr="002D6B91" w:rsidRDefault="002D6B91" w:rsidP="002D6B91">
      <w:pPr>
        <w:numPr>
          <w:ilvl w:val="0"/>
          <w:numId w:val="13"/>
        </w:numPr>
        <w:spacing w:before="100" w:beforeAutospacing="1" w:after="100" w:afterAutospacing="1" w:line="240" w:lineRule="auto"/>
        <w:rPr>
          <w:rFonts w:ascii="Times New Roman" w:eastAsia="Times New Roman" w:hAnsi="Times New Roman" w:cs="Times New Roman"/>
          <w:sz w:val="24"/>
          <w:szCs w:val="24"/>
          <w:lang w:eastAsia="it-IT"/>
        </w:rPr>
      </w:pPr>
      <w:proofErr w:type="gramStart"/>
      <w:r w:rsidRPr="002D6B91">
        <w:rPr>
          <w:rFonts w:ascii="Times New Roman" w:eastAsia="Times New Roman" w:hAnsi="Times New Roman" w:cs="Times New Roman"/>
          <w:sz w:val="24"/>
          <w:szCs w:val="24"/>
          <w:lang w:eastAsia="it-IT"/>
        </w:rPr>
        <w:t>i</w:t>
      </w:r>
      <w:proofErr w:type="gramEnd"/>
      <w:r w:rsidRPr="002D6B91">
        <w:rPr>
          <w:rFonts w:ascii="Times New Roman" w:eastAsia="Times New Roman" w:hAnsi="Times New Roman" w:cs="Times New Roman"/>
          <w:sz w:val="24"/>
          <w:szCs w:val="24"/>
          <w:lang w:eastAsia="it-IT"/>
        </w:rPr>
        <w:t xml:space="preserve"> rifiuti speciali, prodotti al di fuori delle strutture sanitarie, che presentano rischi analoghi ai rifiuti pericolosi per quanto attiene ai rischi infettivi.</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Tutte le tipologie di rifiuti appartenenti ai rifiuti sanitari devono essere gestite in modo da diminuirne la pericolosità, da favorirne il reimpiego, il riciclaggio e il recupero e da ottimizzare la raccolta, il trasporto e lo smaltimento secondo le modalità previste dal D.P.R. 15 luglio 2003, n. 254. In particolare i rifiuti sanitari assimilati agli urbani, quali quelli derivanti dalla preparazione pasti provenienti dalle cucine delle strutture sanitarie, o i residui dei pasti provenienti dai reparti di degenza delle strutture sanitarie esclusi quelli provenienti dai reparti infettivi, nonché le altre tipologie di rifiuti oggetto di raccolta differenziata come, ad es. vetro, carta, plastica ecc. vengono raccolti secondo le modalità previste per i rifiuti urbani ed assimilati.</w:t>
      </w:r>
    </w:p>
    <w:p w:rsidR="002D6B91" w:rsidRPr="002D6B91" w:rsidRDefault="002D6B91" w:rsidP="002D6B91">
      <w:pPr>
        <w:spacing w:after="0" w:line="240" w:lineRule="auto"/>
        <w:rPr>
          <w:rFonts w:ascii="Times New Roman" w:eastAsia="Times New Roman" w:hAnsi="Times New Roman" w:cs="Times New Roman"/>
          <w:sz w:val="24"/>
          <w:szCs w:val="24"/>
          <w:lang w:eastAsia="it-IT"/>
        </w:rPr>
      </w:pPr>
    </w:p>
    <w:p w:rsidR="002D6B91" w:rsidRPr="002D6B91" w:rsidRDefault="002D6B91" w:rsidP="002D6B91">
      <w:pPr>
        <w:spacing w:before="100" w:beforeAutospacing="1" w:after="100" w:afterAutospacing="1" w:line="240" w:lineRule="auto"/>
        <w:outlineLvl w:val="0"/>
        <w:rPr>
          <w:rFonts w:ascii="Times New Roman" w:eastAsia="Times New Roman" w:hAnsi="Times New Roman" w:cs="Times New Roman"/>
          <w:b/>
          <w:bCs/>
          <w:kern w:val="36"/>
          <w:sz w:val="48"/>
          <w:szCs w:val="48"/>
          <w:lang w:eastAsia="it-IT"/>
        </w:rPr>
      </w:pPr>
      <w:r w:rsidRPr="002D6B91">
        <w:rPr>
          <w:rFonts w:ascii="Times New Roman" w:eastAsia="Times New Roman" w:hAnsi="Times New Roman" w:cs="Times New Roman"/>
          <w:b/>
          <w:bCs/>
          <w:kern w:val="36"/>
          <w:sz w:val="48"/>
          <w:szCs w:val="48"/>
          <w:lang w:eastAsia="it-IT"/>
        </w:rPr>
        <w:t>ALLEGATO D</w:t>
      </w:r>
    </w:p>
    <w:p w:rsidR="002D6B91" w:rsidRPr="002D6B91" w:rsidRDefault="002D6B91" w:rsidP="002D6B91">
      <w:pPr>
        <w:spacing w:before="100" w:beforeAutospacing="1" w:after="100" w:afterAutospacing="1" w:line="240" w:lineRule="auto"/>
        <w:outlineLvl w:val="2"/>
        <w:rPr>
          <w:rFonts w:ascii="Times New Roman" w:eastAsia="Times New Roman" w:hAnsi="Times New Roman" w:cs="Times New Roman"/>
          <w:b/>
          <w:bCs/>
          <w:sz w:val="27"/>
          <w:szCs w:val="27"/>
          <w:lang w:eastAsia="it-IT"/>
        </w:rPr>
      </w:pPr>
      <w:r w:rsidRPr="002D6B91">
        <w:rPr>
          <w:rFonts w:ascii="Times New Roman" w:eastAsia="Times New Roman" w:hAnsi="Times New Roman" w:cs="Times New Roman"/>
          <w:b/>
          <w:bCs/>
          <w:sz w:val="27"/>
          <w:szCs w:val="27"/>
          <w:lang w:eastAsia="it-IT"/>
        </w:rPr>
        <w:t>Veicoli a motore, rimorchi e simili</w:t>
      </w:r>
    </w:p>
    <w:p w:rsidR="002D6B91" w:rsidRPr="002D6B91" w:rsidRDefault="002D6B91" w:rsidP="002D6B91">
      <w:pPr>
        <w:numPr>
          <w:ilvl w:val="0"/>
          <w:numId w:val="14"/>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 xml:space="preserve">Il proprietario di un veicolo a motore e/o di un rimorchio che intenda procedere alla demolizione degli stessi deve consegnarli ad un centro di raccolta per la messa in sicurezza, la demolizione, il recupero dei materiali e la rottamazione, autorizzato ai sensi degli articoli 208, 209 e 210 del </w:t>
      </w:r>
      <w:proofErr w:type="spellStart"/>
      <w:r w:rsidRPr="002D6B91">
        <w:rPr>
          <w:rFonts w:ascii="Times New Roman" w:eastAsia="Times New Roman" w:hAnsi="Times New Roman" w:cs="Times New Roman"/>
          <w:sz w:val="24"/>
          <w:szCs w:val="24"/>
          <w:lang w:eastAsia="it-IT"/>
        </w:rPr>
        <w:t>D.Lgs.</w:t>
      </w:r>
      <w:proofErr w:type="spellEnd"/>
      <w:r w:rsidRPr="002D6B91">
        <w:rPr>
          <w:rFonts w:ascii="Times New Roman" w:eastAsia="Times New Roman" w:hAnsi="Times New Roman" w:cs="Times New Roman"/>
          <w:sz w:val="24"/>
          <w:szCs w:val="24"/>
          <w:lang w:eastAsia="it-IT"/>
        </w:rPr>
        <w:t xml:space="preserve"> 152/2006. Tali centri di raccolta possono ricevere anche rifiuti costituiti da parti di veicoli a motore.</w:t>
      </w:r>
    </w:p>
    <w:p w:rsidR="002D6B91" w:rsidRPr="002D6B91" w:rsidRDefault="002D6B91" w:rsidP="002D6B91">
      <w:pPr>
        <w:numPr>
          <w:ilvl w:val="0"/>
          <w:numId w:val="14"/>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Il proprietario di un veicolo a motore e/o di un rimorchio destinati alla demolizione può altresì consegnarli ai concessionari o alle succursali delle case costruttrici per la consegna successiva ai centri di cui al comma 1 qualora intenda cedere il predetto veicolo per acquistarne un altro.</w:t>
      </w:r>
    </w:p>
    <w:p w:rsidR="002D6B91" w:rsidRPr="002D6B91" w:rsidRDefault="002D6B91" w:rsidP="002D6B91">
      <w:pPr>
        <w:numPr>
          <w:ilvl w:val="0"/>
          <w:numId w:val="14"/>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 xml:space="preserve">I veicoli a motore rinvenuti da organi pubblici o non reclamati dai proprietari e quelli acquisiti per occupazione ai sensi degli artt. 923, 927, 928 e 929 del codice civile sono </w:t>
      </w:r>
      <w:r w:rsidRPr="002D6B91">
        <w:rPr>
          <w:rFonts w:ascii="Times New Roman" w:eastAsia="Times New Roman" w:hAnsi="Times New Roman" w:cs="Times New Roman"/>
          <w:sz w:val="24"/>
          <w:szCs w:val="24"/>
          <w:lang w:eastAsia="it-IT"/>
        </w:rPr>
        <w:lastRenderedPageBreak/>
        <w:t>conferiti ai centri di raccolta di cui al comma 1 nei casi e con le procedure determinate con Decreto del Ministro dell’Interno.</w:t>
      </w:r>
    </w:p>
    <w:p w:rsidR="002D6B91" w:rsidRPr="002D6B91" w:rsidRDefault="002D6B91" w:rsidP="002D6B91">
      <w:pPr>
        <w:numPr>
          <w:ilvl w:val="0"/>
          <w:numId w:val="14"/>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I centri di raccolta, ovvero i concessionari o le succursali delle case costruttrici, rilasciano al proprietario del veicolo e/o di un rimorchio consegnati per la demolizione un certificato dal quale deve risultare la data della consegna, gli estremi dell’autorizzazione del centro, le generalità del proprietario e gli estremi di identificazione del veicolo, nonché l’assunzione, da parte del gestore del centro stesso ovvero del concessionario o del titolare della succursale, dell’impegno a provvedere direttamente alle pratiche di cancellazione dal Pubblico Registro Automobilistico (PRA).</w:t>
      </w:r>
    </w:p>
    <w:p w:rsidR="002D6B91" w:rsidRPr="002D6B91" w:rsidRDefault="002D6B91" w:rsidP="002D6B91">
      <w:pPr>
        <w:numPr>
          <w:ilvl w:val="0"/>
          <w:numId w:val="14"/>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La cancellazione del Pubblico Registro Automobilistico (PRA) dei veicoli e dei rimorchi avviati a demolizione avviene esclusivamente a cura del titolare del centro di raccolta o del concessionario o del titolare della succursale senza oneri di agenzia a carico del proprietario del veicolo o del rimorchio. A tal fine, entro 90 giorni dalla consegna del veicolo e del rimorchio da parte del proprietario, il titolare del centro di raccolta, il concessionario o il titolare della succursale della casa costruttrice deve comunicare l’avvenuta consegna per la demolizione del veicolo e consegnare il certificato di proprietà, la carta di circolazione e le targhe al competente ufficio del PRA che provvede ai sensi e per gli effetti dell’art. 103, comma 1 del decreto legislativo 30 aprile 1992, n. 285.</w:t>
      </w:r>
    </w:p>
    <w:p w:rsidR="002D6B91" w:rsidRPr="002D6B91" w:rsidRDefault="002D6B91" w:rsidP="002D6B91">
      <w:pPr>
        <w:numPr>
          <w:ilvl w:val="0"/>
          <w:numId w:val="14"/>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Il possesso del certificato di cui al comma 4 libera il proprietario del veicolo dalla responsabilità civile, penale e amministrativa connessa con la proprietà dello stesso.</w:t>
      </w:r>
    </w:p>
    <w:p w:rsidR="002D6B91" w:rsidRPr="002D6B91" w:rsidRDefault="002D6B91" w:rsidP="002D6B91">
      <w:pPr>
        <w:numPr>
          <w:ilvl w:val="0"/>
          <w:numId w:val="14"/>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E’ consentito il commercio delle parti di ricambio recuperate dalla demolizione dei veicoli a motore o dei rimorchi ad esclusione di quelle che abbiano attinenza con la sicurezza dei veicoli.</w:t>
      </w:r>
    </w:p>
    <w:p w:rsidR="002D6B91" w:rsidRPr="002D6B91" w:rsidRDefault="002D6B91" w:rsidP="002D6B91">
      <w:pPr>
        <w:numPr>
          <w:ilvl w:val="0"/>
          <w:numId w:val="14"/>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Le parti di ricambio attinenti la sicurezza dei veicoli sono cedute solo agli iscritti alle imprese esercenti attività di autoriparazione, di cui alla legge 05.02.1992, n. 122, e sono utilizzate se sottoposte alle operazioni di revisione singola previste dall’articolo 80 del decreto legislativo 30 aprile 1992, n. 285.</w:t>
      </w:r>
    </w:p>
    <w:p w:rsidR="002D6B91" w:rsidRPr="002D6B91" w:rsidRDefault="002D6B91" w:rsidP="002D6B91">
      <w:pPr>
        <w:numPr>
          <w:ilvl w:val="0"/>
          <w:numId w:val="14"/>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L’utilizzazione delle parti di ricambio di cui ai commi 7 e 8 da parte delle imprese esercenti attività di autoriparazione deve risultare dalle fatture rilasciate al cliente.</w:t>
      </w:r>
    </w:p>
    <w:p w:rsidR="002D6B91" w:rsidRPr="002D6B91" w:rsidRDefault="002D6B91" w:rsidP="002D6B91">
      <w:pPr>
        <w:numPr>
          <w:ilvl w:val="0"/>
          <w:numId w:val="14"/>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I gestori dei centri di raccolta, i concessionari e i gestori delle succursali delle case costruttrici di cui ai commi 1 e 2 non possono alienare, smontare o distruggere i veicoli a motore i rimorchi da avviare allo smontaggio e alla successiva riduzione in rottami senza aver prima adempiuto ai compiti di cui al comma 5.</w:t>
      </w:r>
    </w:p>
    <w:p w:rsidR="002D6B91" w:rsidRPr="002D6B91" w:rsidRDefault="002D6B91" w:rsidP="002D6B91">
      <w:pPr>
        <w:numPr>
          <w:ilvl w:val="0"/>
          <w:numId w:val="14"/>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Gli estremi della ricevuta dell’avvenuta denuncia e consegna delle targhe e dei documenti agli uffici competenti devono essere annotati sull’apposito registro di entrate e di uscita dei veicoli da tenersi secondo le norme del regolamento di cui al decreto legislativo 30 aprile 1992, n. 285.</w:t>
      </w:r>
    </w:p>
    <w:p w:rsidR="002D6B91" w:rsidRPr="002D6B91" w:rsidRDefault="002D6B91" w:rsidP="002D6B91">
      <w:pPr>
        <w:numPr>
          <w:ilvl w:val="0"/>
          <w:numId w:val="14"/>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Agli stessi obblighi di cui ai commi 10 e 11 sono soggetti i responsabili dei centri di raccolta o altri luoghi di custodia di veicoli rimossi ai sensi dell’art. 159 del decreto legislativo 30 aprile 1992, n. 285 nel caso di demolizione del veicolo ai sensi dell’art. 215, comma 4, del predetto decreto legislativo 30 aprile 1992, n. 285.</w:t>
      </w:r>
    </w:p>
    <w:p w:rsidR="002D6B91" w:rsidRPr="002D6B91" w:rsidRDefault="002D6B91" w:rsidP="002D6B91">
      <w:pPr>
        <w:spacing w:after="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pict>
          <v:rect id="_x0000_i1025" style="width:0;height:1.5pt" o:hralign="center" o:hrstd="t" o:hr="t" fillcolor="#a0a0a0" stroked="f"/>
        </w:pict>
      </w:r>
    </w:p>
    <w:p w:rsidR="002D6B91" w:rsidRPr="002D6B91" w:rsidRDefault="002D6B91" w:rsidP="002D6B91">
      <w:pPr>
        <w:spacing w:before="100" w:beforeAutospacing="1" w:after="100" w:afterAutospacing="1" w:line="240" w:lineRule="auto"/>
        <w:outlineLvl w:val="0"/>
        <w:rPr>
          <w:rFonts w:ascii="Times New Roman" w:eastAsia="Times New Roman" w:hAnsi="Times New Roman" w:cs="Times New Roman"/>
          <w:b/>
          <w:bCs/>
          <w:kern w:val="36"/>
          <w:sz w:val="48"/>
          <w:szCs w:val="48"/>
          <w:lang w:eastAsia="it-IT"/>
        </w:rPr>
      </w:pPr>
      <w:r w:rsidRPr="002D6B91">
        <w:rPr>
          <w:rFonts w:ascii="Times New Roman" w:eastAsia="Times New Roman" w:hAnsi="Times New Roman" w:cs="Times New Roman"/>
          <w:b/>
          <w:bCs/>
          <w:kern w:val="36"/>
          <w:sz w:val="48"/>
          <w:szCs w:val="48"/>
          <w:lang w:eastAsia="it-IT"/>
        </w:rPr>
        <w:t>ALLEGATO E</w:t>
      </w:r>
    </w:p>
    <w:p w:rsidR="002D6B91" w:rsidRPr="002D6B91" w:rsidRDefault="002D6B91" w:rsidP="002D6B91">
      <w:pPr>
        <w:spacing w:before="100" w:beforeAutospacing="1" w:after="100" w:afterAutospacing="1" w:line="240" w:lineRule="auto"/>
        <w:outlineLvl w:val="2"/>
        <w:rPr>
          <w:rFonts w:ascii="Times New Roman" w:eastAsia="Times New Roman" w:hAnsi="Times New Roman" w:cs="Times New Roman"/>
          <w:b/>
          <w:bCs/>
          <w:sz w:val="27"/>
          <w:szCs w:val="27"/>
          <w:lang w:eastAsia="it-IT"/>
        </w:rPr>
      </w:pPr>
      <w:r w:rsidRPr="002D6B91">
        <w:rPr>
          <w:rFonts w:ascii="Times New Roman" w:eastAsia="Times New Roman" w:hAnsi="Times New Roman" w:cs="Times New Roman"/>
          <w:b/>
          <w:bCs/>
          <w:sz w:val="27"/>
          <w:szCs w:val="27"/>
          <w:lang w:eastAsia="it-IT"/>
        </w:rPr>
        <w:t>Oli e grassi animali e vegetali esausti</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lastRenderedPageBreak/>
        <w:t>Chiunque, in ragione della propria attività detiene oli e grassi animali e vegetali esausti è obbligato a conferirli al Consorzio obbligatorio nazionale di raccolta e trattamento degli oli e dei grassi vegetali e animali esausti, direttamente o mediante consegna a soggetti incaricati del Consorzio.</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Chiunque, in ragione della propria attività ed in attesa del conferimento al Consorzio, detenga oli e grassi animali e vegetali esausti, è obbligato a stoccare gli stessi in apposito contenitore conforme alle disposizioni vigenti in materia di smaltimento.</w:t>
      </w:r>
    </w:p>
    <w:p w:rsidR="002D6B91" w:rsidRPr="002D6B91" w:rsidRDefault="002D6B91" w:rsidP="002D6B91">
      <w:pPr>
        <w:spacing w:after="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pict>
          <v:rect id="_x0000_i1026" style="width:0;height:1.5pt" o:hralign="center" o:hrstd="t" o:hr="t" fillcolor="#a0a0a0" stroked="f"/>
        </w:pict>
      </w:r>
    </w:p>
    <w:p w:rsidR="002D6B91" w:rsidRPr="002D6B91" w:rsidRDefault="002D6B91" w:rsidP="002D6B91">
      <w:pPr>
        <w:spacing w:before="100" w:beforeAutospacing="1" w:after="100" w:afterAutospacing="1" w:line="240" w:lineRule="auto"/>
        <w:outlineLvl w:val="0"/>
        <w:rPr>
          <w:rFonts w:ascii="Times New Roman" w:eastAsia="Times New Roman" w:hAnsi="Times New Roman" w:cs="Times New Roman"/>
          <w:b/>
          <w:bCs/>
          <w:kern w:val="36"/>
          <w:sz w:val="48"/>
          <w:szCs w:val="48"/>
          <w:lang w:eastAsia="it-IT"/>
        </w:rPr>
      </w:pPr>
      <w:r w:rsidRPr="002D6B91">
        <w:rPr>
          <w:rFonts w:ascii="Times New Roman" w:eastAsia="Times New Roman" w:hAnsi="Times New Roman" w:cs="Times New Roman"/>
          <w:b/>
          <w:bCs/>
          <w:kern w:val="36"/>
          <w:sz w:val="48"/>
          <w:szCs w:val="48"/>
          <w:lang w:eastAsia="it-IT"/>
        </w:rPr>
        <w:t>ALLEGATO F</w:t>
      </w:r>
    </w:p>
    <w:p w:rsidR="002D6B91" w:rsidRPr="002D6B91" w:rsidRDefault="002D6B91" w:rsidP="002D6B91">
      <w:pPr>
        <w:spacing w:before="100" w:beforeAutospacing="1" w:after="100" w:afterAutospacing="1" w:line="240" w:lineRule="auto"/>
        <w:outlineLvl w:val="2"/>
        <w:rPr>
          <w:rFonts w:ascii="Times New Roman" w:eastAsia="Times New Roman" w:hAnsi="Times New Roman" w:cs="Times New Roman"/>
          <w:b/>
          <w:bCs/>
          <w:sz w:val="27"/>
          <w:szCs w:val="27"/>
          <w:lang w:eastAsia="it-IT"/>
        </w:rPr>
      </w:pPr>
      <w:r w:rsidRPr="002D6B91">
        <w:rPr>
          <w:rFonts w:ascii="Times New Roman" w:eastAsia="Times New Roman" w:hAnsi="Times New Roman" w:cs="Times New Roman"/>
          <w:b/>
          <w:bCs/>
          <w:sz w:val="27"/>
          <w:szCs w:val="27"/>
          <w:lang w:eastAsia="it-IT"/>
        </w:rPr>
        <w:t>Rifiuti speciali</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 xml:space="preserve">I produttori dei rifiuti speciali (con esclusione di quelli assimilati di cui all’art. 15 del presente regolamento), nonché dei rifiuti pericolosi, sono tenuti a distinguere i flussi di tali rifiuti da quelli dei rifiuti urbani e speciali assimilati e a provvedere ad un loro adeguato smaltimento in osservanza delle norme specifiche contenute nel </w:t>
      </w:r>
      <w:proofErr w:type="spellStart"/>
      <w:r w:rsidRPr="002D6B91">
        <w:rPr>
          <w:rFonts w:ascii="Times New Roman" w:eastAsia="Times New Roman" w:hAnsi="Times New Roman" w:cs="Times New Roman"/>
          <w:sz w:val="24"/>
          <w:szCs w:val="24"/>
          <w:lang w:eastAsia="it-IT"/>
        </w:rPr>
        <w:t>D.Lgs.</w:t>
      </w:r>
      <w:proofErr w:type="spellEnd"/>
      <w:r w:rsidRPr="002D6B91">
        <w:rPr>
          <w:rFonts w:ascii="Times New Roman" w:eastAsia="Times New Roman" w:hAnsi="Times New Roman" w:cs="Times New Roman"/>
          <w:sz w:val="24"/>
          <w:szCs w:val="24"/>
          <w:lang w:eastAsia="it-IT"/>
        </w:rPr>
        <w:t xml:space="preserve"> 152/2006 e s. m. i. nonché alle disposizioni statali, regionali e provinciali e del presente regolamento.</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Il gestore del servizio, a richiesta, potrà assicurare con la sua organizzazione il servizio per lo smaltimento dei rifiuti speciali qualora sia in possesso delle autorizzazioni previste in relazione alle diverse tipologie di rifiuti.</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Le spese inerenti alla raccolta e allo smaltimento dei rifiuti speciali sono a carico del produttore degli stessi.</w:t>
      </w:r>
    </w:p>
    <w:p w:rsidR="002D6B91" w:rsidRPr="002D6B91" w:rsidRDefault="002D6B91" w:rsidP="002D6B91">
      <w:pPr>
        <w:spacing w:after="0" w:line="240" w:lineRule="auto"/>
        <w:rPr>
          <w:rFonts w:ascii="Times New Roman" w:eastAsia="Times New Roman" w:hAnsi="Times New Roman" w:cs="Times New Roman"/>
          <w:sz w:val="24"/>
          <w:szCs w:val="24"/>
          <w:lang w:eastAsia="it-IT"/>
        </w:rPr>
      </w:pPr>
    </w:p>
    <w:p w:rsidR="002D6B91" w:rsidRPr="002D6B91" w:rsidRDefault="002D6B91" w:rsidP="002D6B91">
      <w:pPr>
        <w:spacing w:before="100" w:beforeAutospacing="1" w:after="100" w:afterAutospacing="1" w:line="240" w:lineRule="auto"/>
        <w:outlineLvl w:val="0"/>
        <w:rPr>
          <w:rFonts w:ascii="Times New Roman" w:eastAsia="Times New Roman" w:hAnsi="Times New Roman" w:cs="Times New Roman"/>
          <w:b/>
          <w:bCs/>
          <w:kern w:val="36"/>
          <w:sz w:val="48"/>
          <w:szCs w:val="48"/>
          <w:lang w:eastAsia="it-IT"/>
        </w:rPr>
      </w:pPr>
      <w:r w:rsidRPr="002D6B91">
        <w:rPr>
          <w:rFonts w:ascii="Times New Roman" w:eastAsia="Times New Roman" w:hAnsi="Times New Roman" w:cs="Times New Roman"/>
          <w:b/>
          <w:bCs/>
          <w:kern w:val="36"/>
          <w:sz w:val="48"/>
          <w:szCs w:val="48"/>
          <w:lang w:eastAsia="it-IT"/>
        </w:rPr>
        <w:t>ALLEGATO J</w:t>
      </w:r>
    </w:p>
    <w:p w:rsidR="002D6B91" w:rsidRPr="002D6B91" w:rsidRDefault="002D6B91" w:rsidP="002D6B91">
      <w:pPr>
        <w:spacing w:before="100" w:beforeAutospacing="1" w:after="100" w:afterAutospacing="1" w:line="240" w:lineRule="auto"/>
        <w:outlineLvl w:val="2"/>
        <w:rPr>
          <w:rFonts w:ascii="Times New Roman" w:eastAsia="Times New Roman" w:hAnsi="Times New Roman" w:cs="Times New Roman"/>
          <w:b/>
          <w:bCs/>
          <w:sz w:val="27"/>
          <w:szCs w:val="27"/>
          <w:lang w:eastAsia="it-IT"/>
        </w:rPr>
      </w:pPr>
      <w:r w:rsidRPr="002D6B91">
        <w:rPr>
          <w:rFonts w:ascii="Times New Roman" w:eastAsia="Times New Roman" w:hAnsi="Times New Roman" w:cs="Times New Roman"/>
          <w:b/>
          <w:bCs/>
          <w:sz w:val="27"/>
          <w:szCs w:val="27"/>
          <w:lang w:eastAsia="it-IT"/>
        </w:rPr>
        <w:t>Rifiuti pericolosi</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Tutte le attività di smaltimento dei rifiuti speciali pericolosi devono essere espressamente autorizzate e pertanto il produttore di tali rifiuti è tenuto a mantenere separati i relativi flussi da quelli dei rifiuti urbani o assimilati agli urbani.</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Chiunque intenda avviare un’attività produttiva suscettibile di generare rifiuti speciali pericolosi deve farne esplicita menzione in sede di richiesta di concessione per la costruzione di nuovi stabilimenti o per le eventuali ristrutturazioni, nonché in sede di richiesta di autorizzazione ad esercitare l’attività, indicando con quali mezzi e modalità intende smaltire tali rifiuti.</w:t>
      </w:r>
    </w:p>
    <w:p w:rsidR="002D6B91" w:rsidRPr="002D6B91" w:rsidRDefault="002D6B91" w:rsidP="002D6B91">
      <w:pPr>
        <w:spacing w:after="0" w:line="240" w:lineRule="auto"/>
        <w:rPr>
          <w:rFonts w:ascii="Times New Roman" w:eastAsia="Times New Roman" w:hAnsi="Times New Roman" w:cs="Times New Roman"/>
          <w:sz w:val="24"/>
          <w:szCs w:val="24"/>
          <w:lang w:eastAsia="it-IT"/>
        </w:rPr>
      </w:pPr>
    </w:p>
    <w:p w:rsidR="002D6B91" w:rsidRPr="002D6B91" w:rsidRDefault="002D6B91" w:rsidP="002D6B91">
      <w:pPr>
        <w:spacing w:before="100" w:beforeAutospacing="1" w:after="100" w:afterAutospacing="1" w:line="240" w:lineRule="auto"/>
        <w:outlineLvl w:val="0"/>
        <w:rPr>
          <w:rFonts w:ascii="Times New Roman" w:eastAsia="Times New Roman" w:hAnsi="Times New Roman" w:cs="Times New Roman"/>
          <w:b/>
          <w:bCs/>
          <w:kern w:val="36"/>
          <w:sz w:val="48"/>
          <w:szCs w:val="48"/>
          <w:lang w:eastAsia="it-IT"/>
        </w:rPr>
      </w:pPr>
      <w:r w:rsidRPr="002D6B91">
        <w:rPr>
          <w:rFonts w:ascii="Times New Roman" w:eastAsia="Times New Roman" w:hAnsi="Times New Roman" w:cs="Times New Roman"/>
          <w:b/>
          <w:bCs/>
          <w:kern w:val="36"/>
          <w:sz w:val="48"/>
          <w:szCs w:val="48"/>
          <w:lang w:eastAsia="it-IT"/>
        </w:rPr>
        <w:t>ALLEGATO K</w:t>
      </w:r>
    </w:p>
    <w:p w:rsidR="002D6B91" w:rsidRPr="002D6B91" w:rsidRDefault="002D6B91" w:rsidP="002D6B91">
      <w:pPr>
        <w:spacing w:before="100" w:beforeAutospacing="1" w:after="100" w:afterAutospacing="1" w:line="240" w:lineRule="auto"/>
        <w:outlineLvl w:val="2"/>
        <w:rPr>
          <w:rFonts w:ascii="Times New Roman" w:eastAsia="Times New Roman" w:hAnsi="Times New Roman" w:cs="Times New Roman"/>
          <w:b/>
          <w:bCs/>
          <w:sz w:val="27"/>
          <w:szCs w:val="27"/>
          <w:lang w:eastAsia="it-IT"/>
        </w:rPr>
      </w:pPr>
      <w:r w:rsidRPr="002D6B91">
        <w:rPr>
          <w:rFonts w:ascii="Times New Roman" w:eastAsia="Times New Roman" w:hAnsi="Times New Roman" w:cs="Times New Roman"/>
          <w:b/>
          <w:bCs/>
          <w:sz w:val="27"/>
          <w:szCs w:val="27"/>
          <w:lang w:eastAsia="it-IT"/>
        </w:rPr>
        <w:t>Rifiuti di amianto</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lastRenderedPageBreak/>
        <w:t xml:space="preserve">I rifiuti contenenti amianto devono essere smaltiti esclusivamente mediante conferimento a ditta specializzata ed all’uopo autorizzata in ottemperanza alle disposizioni del D.M. 29 luglio 2004, n. 248, dal </w:t>
      </w:r>
      <w:proofErr w:type="spellStart"/>
      <w:r w:rsidRPr="002D6B91">
        <w:rPr>
          <w:rFonts w:ascii="Times New Roman" w:eastAsia="Times New Roman" w:hAnsi="Times New Roman" w:cs="Times New Roman"/>
          <w:sz w:val="24"/>
          <w:szCs w:val="24"/>
          <w:lang w:eastAsia="it-IT"/>
        </w:rPr>
        <w:t>DLgs</w:t>
      </w:r>
      <w:proofErr w:type="spellEnd"/>
      <w:r w:rsidRPr="002D6B91">
        <w:rPr>
          <w:rFonts w:ascii="Times New Roman" w:eastAsia="Times New Roman" w:hAnsi="Times New Roman" w:cs="Times New Roman"/>
          <w:sz w:val="24"/>
          <w:szCs w:val="24"/>
          <w:lang w:eastAsia="it-IT"/>
        </w:rPr>
        <w:t xml:space="preserve"> 257/2006 e dal </w:t>
      </w:r>
      <w:proofErr w:type="spellStart"/>
      <w:r w:rsidRPr="002D6B91">
        <w:rPr>
          <w:rFonts w:ascii="Times New Roman" w:eastAsia="Times New Roman" w:hAnsi="Times New Roman" w:cs="Times New Roman"/>
          <w:sz w:val="24"/>
          <w:szCs w:val="24"/>
          <w:lang w:eastAsia="it-IT"/>
        </w:rPr>
        <w:t>Dlgs</w:t>
      </w:r>
      <w:proofErr w:type="spellEnd"/>
      <w:r w:rsidRPr="002D6B91">
        <w:rPr>
          <w:rFonts w:ascii="Times New Roman" w:eastAsia="Times New Roman" w:hAnsi="Times New Roman" w:cs="Times New Roman"/>
          <w:sz w:val="24"/>
          <w:szCs w:val="24"/>
          <w:lang w:eastAsia="it-IT"/>
        </w:rPr>
        <w:t xml:space="preserve"> del 25 /01/2011.</w:t>
      </w:r>
    </w:p>
    <w:p w:rsidR="002D6B91" w:rsidRPr="002D6B91" w:rsidRDefault="002D6B91" w:rsidP="002D6B91">
      <w:pPr>
        <w:spacing w:after="0" w:line="240" w:lineRule="auto"/>
        <w:rPr>
          <w:rFonts w:ascii="Times New Roman" w:eastAsia="Times New Roman" w:hAnsi="Times New Roman" w:cs="Times New Roman"/>
          <w:sz w:val="24"/>
          <w:szCs w:val="24"/>
          <w:lang w:eastAsia="it-IT"/>
        </w:rPr>
      </w:pPr>
    </w:p>
    <w:p w:rsidR="002D6B91" w:rsidRPr="002D6B91" w:rsidRDefault="002D6B91" w:rsidP="002D6B91">
      <w:pPr>
        <w:spacing w:before="100" w:beforeAutospacing="1" w:after="100" w:afterAutospacing="1" w:line="240" w:lineRule="auto"/>
        <w:outlineLvl w:val="0"/>
        <w:rPr>
          <w:rFonts w:ascii="Times New Roman" w:eastAsia="Times New Roman" w:hAnsi="Times New Roman" w:cs="Times New Roman"/>
          <w:b/>
          <w:bCs/>
          <w:kern w:val="36"/>
          <w:sz w:val="48"/>
          <w:szCs w:val="48"/>
          <w:lang w:eastAsia="it-IT"/>
        </w:rPr>
      </w:pPr>
      <w:r w:rsidRPr="002D6B91">
        <w:rPr>
          <w:rFonts w:ascii="Times New Roman" w:eastAsia="Times New Roman" w:hAnsi="Times New Roman" w:cs="Times New Roman"/>
          <w:b/>
          <w:bCs/>
          <w:kern w:val="36"/>
          <w:sz w:val="48"/>
          <w:szCs w:val="48"/>
          <w:lang w:eastAsia="it-IT"/>
        </w:rPr>
        <w:t>ALLEGATO L</w:t>
      </w:r>
    </w:p>
    <w:p w:rsidR="002D6B91" w:rsidRPr="002D6B91" w:rsidRDefault="002D6B91" w:rsidP="002D6B91">
      <w:pPr>
        <w:spacing w:before="100" w:beforeAutospacing="1" w:after="100" w:afterAutospacing="1" w:line="240" w:lineRule="auto"/>
        <w:outlineLvl w:val="2"/>
        <w:rPr>
          <w:rFonts w:ascii="Times New Roman" w:eastAsia="Times New Roman" w:hAnsi="Times New Roman" w:cs="Times New Roman"/>
          <w:b/>
          <w:bCs/>
          <w:sz w:val="27"/>
          <w:szCs w:val="27"/>
          <w:lang w:eastAsia="it-IT"/>
        </w:rPr>
      </w:pPr>
      <w:r w:rsidRPr="002D6B91">
        <w:rPr>
          <w:rFonts w:ascii="Times New Roman" w:eastAsia="Times New Roman" w:hAnsi="Times New Roman" w:cs="Times New Roman"/>
          <w:b/>
          <w:bCs/>
          <w:sz w:val="27"/>
          <w:szCs w:val="27"/>
          <w:lang w:eastAsia="it-IT"/>
        </w:rPr>
        <w:t>Raee (Rifiuti Apparecchiature Elettriche Elettroniche)</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I Raee per uso domestico che hanno esaurito la loro durata operativa devono essere consegnati ad un rivenditore contestualmente all’acquisto di un bene durevole di tipologia equivalente oppure devono essere conferiti durante la raccolta degli ingombranti.</w:t>
      </w:r>
    </w:p>
    <w:p w:rsidR="002D6B91" w:rsidRPr="002D6B91" w:rsidRDefault="002D6B91" w:rsidP="002D6B91">
      <w:pPr>
        <w:spacing w:after="0" w:line="240" w:lineRule="auto"/>
        <w:rPr>
          <w:rFonts w:ascii="Times New Roman" w:eastAsia="Times New Roman" w:hAnsi="Times New Roman" w:cs="Times New Roman"/>
          <w:sz w:val="24"/>
          <w:szCs w:val="24"/>
          <w:lang w:eastAsia="it-IT"/>
        </w:rPr>
      </w:pPr>
    </w:p>
    <w:p w:rsidR="002D6B91" w:rsidRPr="002D6B91" w:rsidRDefault="002D6B91" w:rsidP="002D6B91">
      <w:pPr>
        <w:spacing w:before="100" w:beforeAutospacing="1" w:after="100" w:afterAutospacing="1" w:line="240" w:lineRule="auto"/>
        <w:outlineLvl w:val="0"/>
        <w:rPr>
          <w:rFonts w:ascii="Times New Roman" w:eastAsia="Times New Roman" w:hAnsi="Times New Roman" w:cs="Times New Roman"/>
          <w:b/>
          <w:bCs/>
          <w:kern w:val="36"/>
          <w:sz w:val="48"/>
          <w:szCs w:val="48"/>
          <w:lang w:eastAsia="it-IT"/>
        </w:rPr>
      </w:pPr>
      <w:r w:rsidRPr="002D6B91">
        <w:rPr>
          <w:rFonts w:ascii="Times New Roman" w:eastAsia="Times New Roman" w:hAnsi="Times New Roman" w:cs="Times New Roman"/>
          <w:b/>
          <w:bCs/>
          <w:kern w:val="36"/>
          <w:sz w:val="48"/>
          <w:szCs w:val="48"/>
          <w:lang w:eastAsia="it-IT"/>
        </w:rPr>
        <w:t>ALLEGATO M</w:t>
      </w:r>
    </w:p>
    <w:p w:rsidR="002D6B91" w:rsidRPr="002D6B91" w:rsidRDefault="002D6B91" w:rsidP="002D6B91">
      <w:pPr>
        <w:spacing w:before="100" w:beforeAutospacing="1" w:after="100" w:afterAutospacing="1" w:line="240" w:lineRule="auto"/>
        <w:outlineLvl w:val="2"/>
        <w:rPr>
          <w:rFonts w:ascii="Times New Roman" w:eastAsia="Times New Roman" w:hAnsi="Times New Roman" w:cs="Times New Roman"/>
          <w:b/>
          <w:bCs/>
          <w:sz w:val="27"/>
          <w:szCs w:val="27"/>
          <w:lang w:eastAsia="it-IT"/>
        </w:rPr>
      </w:pPr>
      <w:r w:rsidRPr="002D6B91">
        <w:rPr>
          <w:rFonts w:ascii="Times New Roman" w:eastAsia="Times New Roman" w:hAnsi="Times New Roman" w:cs="Times New Roman"/>
          <w:b/>
          <w:bCs/>
          <w:sz w:val="27"/>
          <w:szCs w:val="27"/>
          <w:lang w:eastAsia="it-IT"/>
        </w:rPr>
        <w:t>Rifiuti urbani non differenziati (secco non riciclabile)</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In aggiunta e ad integrazione di quanto previsto dall’Art. 16 del presente Regolamento, si stabilisce quanto segue:</w:t>
      </w:r>
    </w:p>
    <w:p w:rsidR="002D6B91" w:rsidRPr="002D6B91" w:rsidRDefault="002D6B91" w:rsidP="002D6B91">
      <w:pPr>
        <w:numPr>
          <w:ilvl w:val="0"/>
          <w:numId w:val="15"/>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Tutti gli utenti devono conferire i rifiuti appartenenti alla frazione secca non riciclabile negli appositi SACCHI CONFORMI, distribuiti - nelle misure standard di 30 lt e 120 lt. – a tutte le utenze presso le località indicate in apposita Ordinanza sindacale;</w:t>
      </w:r>
    </w:p>
    <w:p w:rsidR="002D6B91" w:rsidRPr="002D6B91" w:rsidRDefault="002D6B91" w:rsidP="002D6B91">
      <w:pPr>
        <w:numPr>
          <w:ilvl w:val="0"/>
          <w:numId w:val="15"/>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Gli utenti condominiali devono conferire i suddetti SACCHI CONFORMI, ben chiusi per impedirne la dispersione, all’interno dei cassonetti a disposizione del proprio condominio e debbono assicurarsi che, dopo l’introduzione dei propri rifiuti, il coperchio del cassonetto rimanga chiuso. E’ altresì vietato abbandonare i rifiuti nei pressi del contenitore;</w:t>
      </w:r>
    </w:p>
    <w:p w:rsidR="002D6B91" w:rsidRPr="002D6B91" w:rsidRDefault="002D6B91" w:rsidP="002D6B91">
      <w:pPr>
        <w:numPr>
          <w:ilvl w:val="0"/>
          <w:numId w:val="15"/>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Le utenze presso le quali non sono posizionati cassonetti condominiali conferiscono la frazione secca non riciclabile esclusivamente mediante i predetti SACCHI CONFORMI depositati a bordo strada la sera antecedente (non prima delle ore 19.00) i giorni di raccolta indicati del presente Regolamento, salvo quanto previsto dal penultimo comma dell’art. 16 del presente Regolamento.</w:t>
      </w:r>
    </w:p>
    <w:p w:rsidR="002D6B91" w:rsidRPr="002D6B91" w:rsidRDefault="002D6B91" w:rsidP="002D6B91">
      <w:pPr>
        <w:numPr>
          <w:ilvl w:val="0"/>
          <w:numId w:val="15"/>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E’ istituita la “CARTA DEI RIFIUTI”; trattasi di una tessera magnetica, individuale e non cedibile, che identifica tutte le utenze (famiglie ed attività) del territorio comunale.</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 xml:space="preserve">La CARTA DEI RIFIUTI viene distribuita gratuitamente a tutte le utenze regolarmente iscritte a ruolo TARES del Comune di </w:t>
      </w:r>
      <w:r>
        <w:rPr>
          <w:rFonts w:ascii="Times New Roman" w:eastAsia="Times New Roman" w:hAnsi="Times New Roman" w:cs="Times New Roman"/>
          <w:sz w:val="24"/>
          <w:szCs w:val="24"/>
          <w:lang w:eastAsia="it-IT"/>
        </w:rPr>
        <w:t>Gignese</w:t>
      </w:r>
      <w:r w:rsidRPr="002D6B91">
        <w:rPr>
          <w:rFonts w:ascii="Times New Roman" w:eastAsia="Times New Roman" w:hAnsi="Times New Roman" w:cs="Times New Roman"/>
          <w:sz w:val="24"/>
          <w:szCs w:val="24"/>
          <w:lang w:eastAsia="it-IT"/>
        </w:rPr>
        <w:t>.</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La CARTA DEI RIFIUTI serve per:</w:t>
      </w:r>
    </w:p>
    <w:p w:rsidR="002D6B91" w:rsidRPr="002D6B91" w:rsidRDefault="002D6B91" w:rsidP="002D6B91">
      <w:pPr>
        <w:numPr>
          <w:ilvl w:val="0"/>
          <w:numId w:val="16"/>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Acquistare i SACCHI CONFORMI;</w:t>
      </w:r>
    </w:p>
    <w:p w:rsidR="002D6B91" w:rsidRPr="002D6B91" w:rsidRDefault="002D6B91" w:rsidP="002D6B91">
      <w:pPr>
        <w:numPr>
          <w:ilvl w:val="0"/>
          <w:numId w:val="16"/>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Accedere alla piattaforma ecologica attrezzata;</w:t>
      </w:r>
    </w:p>
    <w:p w:rsidR="002D6B91" w:rsidRPr="002D6B91" w:rsidRDefault="002D6B91" w:rsidP="002D6B91">
      <w:pPr>
        <w:numPr>
          <w:ilvl w:val="0"/>
          <w:numId w:val="16"/>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 xml:space="preserve">Richiedere il prelievo a piano strada di materiale ingombrante, fino ad 1 mc. </w:t>
      </w:r>
      <w:proofErr w:type="gramStart"/>
      <w:r w:rsidRPr="002D6B91">
        <w:rPr>
          <w:rFonts w:ascii="Times New Roman" w:eastAsia="Times New Roman" w:hAnsi="Times New Roman" w:cs="Times New Roman"/>
          <w:sz w:val="24"/>
          <w:szCs w:val="24"/>
          <w:lang w:eastAsia="it-IT"/>
        </w:rPr>
        <w:t>di</w:t>
      </w:r>
      <w:proofErr w:type="gramEnd"/>
      <w:r w:rsidRPr="002D6B91">
        <w:rPr>
          <w:rFonts w:ascii="Times New Roman" w:eastAsia="Times New Roman" w:hAnsi="Times New Roman" w:cs="Times New Roman"/>
          <w:sz w:val="24"/>
          <w:szCs w:val="24"/>
          <w:lang w:eastAsia="it-IT"/>
        </w:rPr>
        <w:t xml:space="preserve"> volume per singolo utente da parte di persone anziane e disabili;</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lastRenderedPageBreak/>
        <w:t xml:space="preserve">In caso di smarrimento della Carta dei Rifiuti, l’utente dovrà presentare denuncia di smarrimento presso gli Uffici </w:t>
      </w:r>
      <w:r>
        <w:rPr>
          <w:rFonts w:ascii="Times New Roman" w:eastAsia="Times New Roman" w:hAnsi="Times New Roman" w:cs="Times New Roman"/>
          <w:sz w:val="24"/>
          <w:szCs w:val="24"/>
          <w:lang w:eastAsia="it-IT"/>
        </w:rPr>
        <w:t>comunali</w:t>
      </w:r>
      <w:r w:rsidRPr="002D6B91">
        <w:rPr>
          <w:rFonts w:ascii="Times New Roman" w:eastAsia="Times New Roman" w:hAnsi="Times New Roman" w:cs="Times New Roman"/>
          <w:sz w:val="24"/>
          <w:szCs w:val="24"/>
          <w:lang w:eastAsia="it-IT"/>
        </w:rPr>
        <w:t xml:space="preserve"> al fine di ottenere un duplicato.</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 xml:space="preserve">Ogni tessera contiene un codice numerico che identifica l’utente; tale codice è composto da una parte di 2 cifre atta ad identificare la serie in modo tale da rendere immediatamente distinguibili le utenze domestiche (da 10 a 49) da quelle non domestiche (da 50 a 99), di una parte di 2 cifre atta ad identificare il Comune di </w:t>
      </w:r>
      <w:r>
        <w:rPr>
          <w:rFonts w:ascii="Times New Roman" w:eastAsia="Times New Roman" w:hAnsi="Times New Roman" w:cs="Times New Roman"/>
          <w:sz w:val="24"/>
          <w:szCs w:val="24"/>
          <w:lang w:eastAsia="it-IT"/>
        </w:rPr>
        <w:t>Gignese</w:t>
      </w:r>
      <w:r w:rsidRPr="002D6B91">
        <w:rPr>
          <w:rFonts w:ascii="Times New Roman" w:eastAsia="Times New Roman" w:hAnsi="Times New Roman" w:cs="Times New Roman"/>
          <w:sz w:val="24"/>
          <w:szCs w:val="24"/>
          <w:lang w:eastAsia="it-IT"/>
        </w:rPr>
        <w:t>, ed infine da una parte progressiva a 5 cifre di identificazione dell’utente.</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Sono istituite particolari modalità di controllo circa il conferimento del rifiuto urbano indifferenziato (secco non riciclabile) esclusivamente mediante il sacco conforme. I controlli sono finalizzati all’individuazione degli utenti che non rispettano le regole riportate nel presente regolamento e, in caso di rinvenimento di sacchi non conformi, gli addetti ai controlli opereranno secondo le modalità di seguito riportate:</w:t>
      </w:r>
    </w:p>
    <w:p w:rsidR="002D6B91" w:rsidRPr="002D6B91" w:rsidRDefault="002D6B91" w:rsidP="002D6B91">
      <w:pPr>
        <w:numPr>
          <w:ilvl w:val="0"/>
          <w:numId w:val="17"/>
        </w:numPr>
        <w:spacing w:before="100" w:beforeAutospacing="1" w:after="100" w:afterAutospacing="1" w:line="240" w:lineRule="auto"/>
        <w:rPr>
          <w:rFonts w:ascii="Times New Roman" w:eastAsia="Times New Roman" w:hAnsi="Times New Roman" w:cs="Times New Roman"/>
          <w:sz w:val="24"/>
          <w:szCs w:val="24"/>
          <w:lang w:eastAsia="it-IT"/>
        </w:rPr>
      </w:pPr>
      <w:proofErr w:type="gramStart"/>
      <w:r w:rsidRPr="002D6B91">
        <w:rPr>
          <w:rFonts w:ascii="Times New Roman" w:eastAsia="Times New Roman" w:hAnsi="Times New Roman" w:cs="Times New Roman"/>
          <w:sz w:val="24"/>
          <w:szCs w:val="24"/>
          <w:lang w:eastAsia="it-IT"/>
        </w:rPr>
        <w:t>ricerca</w:t>
      </w:r>
      <w:proofErr w:type="gramEnd"/>
      <w:r w:rsidRPr="002D6B91">
        <w:rPr>
          <w:rFonts w:ascii="Times New Roman" w:eastAsia="Times New Roman" w:hAnsi="Times New Roman" w:cs="Times New Roman"/>
          <w:sz w:val="24"/>
          <w:szCs w:val="24"/>
          <w:lang w:eastAsia="it-IT"/>
        </w:rPr>
        <w:t xml:space="preserve"> di eventuali elementi utili all’identificazione dell’autore del conferimento del sacco non conforme;</w:t>
      </w:r>
    </w:p>
    <w:p w:rsidR="002D6B91" w:rsidRPr="002D6B91" w:rsidRDefault="002D6B91" w:rsidP="002D6B91">
      <w:pPr>
        <w:numPr>
          <w:ilvl w:val="0"/>
          <w:numId w:val="17"/>
        </w:numPr>
        <w:spacing w:before="100" w:beforeAutospacing="1" w:after="100" w:afterAutospacing="1" w:line="240" w:lineRule="auto"/>
        <w:rPr>
          <w:rFonts w:ascii="Times New Roman" w:eastAsia="Times New Roman" w:hAnsi="Times New Roman" w:cs="Times New Roman"/>
          <w:sz w:val="24"/>
          <w:szCs w:val="24"/>
          <w:lang w:eastAsia="it-IT"/>
        </w:rPr>
      </w:pPr>
      <w:proofErr w:type="gramStart"/>
      <w:r w:rsidRPr="002D6B91">
        <w:rPr>
          <w:rFonts w:ascii="Times New Roman" w:eastAsia="Times New Roman" w:hAnsi="Times New Roman" w:cs="Times New Roman"/>
          <w:sz w:val="24"/>
          <w:szCs w:val="24"/>
          <w:lang w:eastAsia="it-IT"/>
        </w:rPr>
        <w:t>nei</w:t>
      </w:r>
      <w:proofErr w:type="gramEnd"/>
      <w:r w:rsidRPr="002D6B91">
        <w:rPr>
          <w:rFonts w:ascii="Times New Roman" w:eastAsia="Times New Roman" w:hAnsi="Times New Roman" w:cs="Times New Roman"/>
          <w:sz w:val="24"/>
          <w:szCs w:val="24"/>
          <w:lang w:eastAsia="it-IT"/>
        </w:rPr>
        <w:t xml:space="preserve"> casi in cui sia immediatamente possibile risalire all’autore del conferimento scorretto si provvederà a contattare lo stesso allo scopo di fornirgli ulteriori informazioni al fine di evitare il ripetersi della scorrettezza; nei casi in cui ciò non sia possibile - posto che comunque l’infrazione del Regolamento è già stata accertata per il ritrovamento stesso del sacco non conforme - si provvederà all’apertura </w:t>
      </w:r>
      <w:proofErr w:type="spellStart"/>
      <w:r w:rsidRPr="002D6B91">
        <w:rPr>
          <w:rFonts w:ascii="Times New Roman" w:eastAsia="Times New Roman" w:hAnsi="Times New Roman" w:cs="Times New Roman"/>
          <w:sz w:val="24"/>
          <w:szCs w:val="24"/>
          <w:lang w:eastAsia="it-IT"/>
        </w:rPr>
        <w:t>dl</w:t>
      </w:r>
      <w:proofErr w:type="spellEnd"/>
      <w:r w:rsidRPr="002D6B91">
        <w:rPr>
          <w:rFonts w:ascii="Times New Roman" w:eastAsia="Times New Roman" w:hAnsi="Times New Roman" w:cs="Times New Roman"/>
          <w:sz w:val="24"/>
          <w:szCs w:val="24"/>
          <w:lang w:eastAsia="it-IT"/>
        </w:rPr>
        <w:t xml:space="preserve"> sacco;</w:t>
      </w:r>
    </w:p>
    <w:p w:rsidR="002D6B91" w:rsidRPr="002D6B91" w:rsidRDefault="002D6B91" w:rsidP="002D6B91">
      <w:pPr>
        <w:numPr>
          <w:ilvl w:val="0"/>
          <w:numId w:val="17"/>
        </w:numPr>
        <w:spacing w:before="100" w:beforeAutospacing="1" w:after="100" w:afterAutospacing="1" w:line="240" w:lineRule="auto"/>
        <w:rPr>
          <w:rFonts w:ascii="Times New Roman" w:eastAsia="Times New Roman" w:hAnsi="Times New Roman" w:cs="Times New Roman"/>
          <w:sz w:val="24"/>
          <w:szCs w:val="24"/>
          <w:lang w:eastAsia="it-IT"/>
        </w:rPr>
      </w:pPr>
      <w:proofErr w:type="gramStart"/>
      <w:r w:rsidRPr="002D6B91">
        <w:rPr>
          <w:rFonts w:ascii="Times New Roman" w:eastAsia="Times New Roman" w:hAnsi="Times New Roman" w:cs="Times New Roman"/>
          <w:sz w:val="24"/>
          <w:szCs w:val="24"/>
          <w:lang w:eastAsia="it-IT"/>
        </w:rPr>
        <w:t>all’autore</w:t>
      </w:r>
      <w:proofErr w:type="gramEnd"/>
      <w:r w:rsidRPr="002D6B91">
        <w:rPr>
          <w:rFonts w:ascii="Times New Roman" w:eastAsia="Times New Roman" w:hAnsi="Times New Roman" w:cs="Times New Roman"/>
          <w:sz w:val="24"/>
          <w:szCs w:val="24"/>
          <w:lang w:eastAsia="it-IT"/>
        </w:rPr>
        <w:t xml:space="preserve"> dell’infrazione così identificato perverrà un avviso scritto con validità di diffida;</w:t>
      </w:r>
    </w:p>
    <w:p w:rsidR="002D6B91" w:rsidRPr="002D6B91" w:rsidRDefault="002D6B91" w:rsidP="002D6B91">
      <w:pPr>
        <w:numPr>
          <w:ilvl w:val="0"/>
          <w:numId w:val="17"/>
        </w:numPr>
        <w:spacing w:before="100" w:beforeAutospacing="1" w:after="100" w:afterAutospacing="1" w:line="240" w:lineRule="auto"/>
        <w:rPr>
          <w:rFonts w:ascii="Times New Roman" w:eastAsia="Times New Roman" w:hAnsi="Times New Roman" w:cs="Times New Roman"/>
          <w:sz w:val="24"/>
          <w:szCs w:val="24"/>
          <w:lang w:eastAsia="it-IT"/>
        </w:rPr>
      </w:pPr>
      <w:proofErr w:type="gramStart"/>
      <w:r w:rsidRPr="002D6B91">
        <w:rPr>
          <w:rFonts w:ascii="Times New Roman" w:eastAsia="Times New Roman" w:hAnsi="Times New Roman" w:cs="Times New Roman"/>
          <w:sz w:val="24"/>
          <w:szCs w:val="24"/>
          <w:lang w:eastAsia="it-IT"/>
        </w:rPr>
        <w:t>nei</w:t>
      </w:r>
      <w:proofErr w:type="gramEnd"/>
      <w:r w:rsidRPr="002D6B91">
        <w:rPr>
          <w:rFonts w:ascii="Times New Roman" w:eastAsia="Times New Roman" w:hAnsi="Times New Roman" w:cs="Times New Roman"/>
          <w:sz w:val="24"/>
          <w:szCs w:val="24"/>
          <w:lang w:eastAsia="it-IT"/>
        </w:rPr>
        <w:t xml:space="preserve"> casi di recidiva, o nei casi acclarati di abbandono del rifiuto, si applicherà il sistema sanzionatorio previsto dal presente Regolamento.</w:t>
      </w:r>
    </w:p>
    <w:p w:rsidR="002D6B91" w:rsidRPr="002D6B91" w:rsidRDefault="002D6B91" w:rsidP="002D6B91">
      <w:pPr>
        <w:spacing w:after="0" w:line="240" w:lineRule="auto"/>
        <w:rPr>
          <w:rFonts w:ascii="Times New Roman" w:eastAsia="Times New Roman" w:hAnsi="Times New Roman" w:cs="Times New Roman"/>
          <w:sz w:val="24"/>
          <w:szCs w:val="24"/>
          <w:lang w:eastAsia="it-IT"/>
        </w:rPr>
      </w:pPr>
    </w:p>
    <w:p w:rsidR="002D6B91" w:rsidRPr="002D6B91" w:rsidRDefault="002D6B91" w:rsidP="002D6B91">
      <w:pPr>
        <w:spacing w:before="100" w:beforeAutospacing="1" w:after="100" w:afterAutospacing="1" w:line="240" w:lineRule="auto"/>
        <w:outlineLvl w:val="0"/>
        <w:rPr>
          <w:rFonts w:ascii="Times New Roman" w:eastAsia="Times New Roman" w:hAnsi="Times New Roman" w:cs="Times New Roman"/>
          <w:b/>
          <w:bCs/>
          <w:kern w:val="36"/>
          <w:sz w:val="48"/>
          <w:szCs w:val="48"/>
          <w:lang w:eastAsia="it-IT"/>
        </w:rPr>
      </w:pPr>
      <w:r w:rsidRPr="002D6B91">
        <w:rPr>
          <w:rFonts w:ascii="Times New Roman" w:eastAsia="Times New Roman" w:hAnsi="Times New Roman" w:cs="Times New Roman"/>
          <w:b/>
          <w:bCs/>
          <w:kern w:val="36"/>
          <w:sz w:val="48"/>
          <w:szCs w:val="48"/>
          <w:lang w:eastAsia="it-IT"/>
        </w:rPr>
        <w:t>ALLEGATO N</w:t>
      </w:r>
    </w:p>
    <w:p w:rsidR="002D6B91" w:rsidRPr="002D6B91" w:rsidRDefault="002D6B91" w:rsidP="002D6B91">
      <w:pPr>
        <w:spacing w:before="100" w:beforeAutospacing="1" w:after="100" w:afterAutospacing="1" w:line="240" w:lineRule="auto"/>
        <w:outlineLvl w:val="2"/>
        <w:rPr>
          <w:rFonts w:ascii="Times New Roman" w:eastAsia="Times New Roman" w:hAnsi="Times New Roman" w:cs="Times New Roman"/>
          <w:b/>
          <w:bCs/>
          <w:sz w:val="27"/>
          <w:szCs w:val="27"/>
          <w:lang w:eastAsia="it-IT"/>
        </w:rPr>
      </w:pPr>
      <w:r w:rsidRPr="002D6B91">
        <w:rPr>
          <w:rFonts w:ascii="Times New Roman" w:eastAsia="Times New Roman" w:hAnsi="Times New Roman" w:cs="Times New Roman"/>
          <w:b/>
          <w:bCs/>
          <w:sz w:val="27"/>
          <w:szCs w:val="27"/>
          <w:lang w:eastAsia="it-IT"/>
        </w:rPr>
        <w:t>Rifiuti speciali assimilati agli urbani</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 xml:space="preserve">Ai fini delle operazioni di raccolta e smaltimento, sono rifiuti speciali assimilati agli urbani ai sensi della D.G.R. 47-14763 del 14/02/05 “Criteri regionali di assimilazione, per qualità e quantità, dei rifiuti speciali non pericolosi ai rifiuti urbani” i rifiuti prodotti dalle attività industriali, agricole, artigianali e di servizio; della deliberazione del Comitato Interministeriale 27 </w:t>
      </w:r>
      <w:proofErr w:type="spellStart"/>
      <w:r w:rsidRPr="002D6B91">
        <w:rPr>
          <w:rFonts w:ascii="Times New Roman" w:eastAsia="Times New Roman" w:hAnsi="Times New Roman" w:cs="Times New Roman"/>
          <w:sz w:val="24"/>
          <w:szCs w:val="24"/>
          <w:lang w:eastAsia="it-IT"/>
        </w:rPr>
        <w:t>lulio</w:t>
      </w:r>
      <w:proofErr w:type="spellEnd"/>
      <w:r w:rsidRPr="002D6B91">
        <w:rPr>
          <w:rFonts w:ascii="Times New Roman" w:eastAsia="Times New Roman" w:hAnsi="Times New Roman" w:cs="Times New Roman"/>
          <w:sz w:val="24"/>
          <w:szCs w:val="24"/>
          <w:lang w:eastAsia="it-IT"/>
        </w:rPr>
        <w:t xml:space="preserve"> 1984 e del D.P.R. 158/1999.</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Nei successivi allegati O e P sono riportati i criteri qualitativi e quelli quantitativi di assimilazione.</w:t>
      </w:r>
    </w:p>
    <w:p w:rsidR="002D6B91" w:rsidRPr="002D6B91" w:rsidRDefault="002D6B91" w:rsidP="002D6B91">
      <w:pPr>
        <w:spacing w:after="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pict>
          <v:rect id="_x0000_i1027" style="width:0;height:1.5pt" o:hralign="center" o:hrstd="t" o:hr="t" fillcolor="#a0a0a0" stroked="f"/>
        </w:pict>
      </w:r>
    </w:p>
    <w:p w:rsidR="002D6B91" w:rsidRPr="002D6B91" w:rsidRDefault="002D6B91" w:rsidP="002D6B91">
      <w:pPr>
        <w:spacing w:before="100" w:beforeAutospacing="1" w:after="100" w:afterAutospacing="1" w:line="240" w:lineRule="auto"/>
        <w:outlineLvl w:val="0"/>
        <w:rPr>
          <w:rFonts w:ascii="Times New Roman" w:eastAsia="Times New Roman" w:hAnsi="Times New Roman" w:cs="Times New Roman"/>
          <w:b/>
          <w:bCs/>
          <w:kern w:val="36"/>
          <w:sz w:val="48"/>
          <w:szCs w:val="48"/>
          <w:lang w:eastAsia="it-IT"/>
        </w:rPr>
      </w:pPr>
      <w:r w:rsidRPr="002D6B91">
        <w:rPr>
          <w:rFonts w:ascii="Times New Roman" w:eastAsia="Times New Roman" w:hAnsi="Times New Roman" w:cs="Times New Roman"/>
          <w:b/>
          <w:bCs/>
          <w:kern w:val="36"/>
          <w:sz w:val="48"/>
          <w:szCs w:val="48"/>
          <w:lang w:eastAsia="it-IT"/>
        </w:rPr>
        <w:t>ALLEGATO O</w:t>
      </w:r>
    </w:p>
    <w:p w:rsidR="002D6B91" w:rsidRPr="002D6B91" w:rsidRDefault="002D6B91" w:rsidP="002D6B91">
      <w:pPr>
        <w:spacing w:before="100" w:beforeAutospacing="1" w:after="100" w:afterAutospacing="1" w:line="240" w:lineRule="auto"/>
        <w:outlineLvl w:val="2"/>
        <w:rPr>
          <w:rFonts w:ascii="Times New Roman" w:eastAsia="Times New Roman" w:hAnsi="Times New Roman" w:cs="Times New Roman"/>
          <w:b/>
          <w:bCs/>
          <w:sz w:val="27"/>
          <w:szCs w:val="27"/>
          <w:lang w:eastAsia="it-IT"/>
        </w:rPr>
      </w:pPr>
      <w:r w:rsidRPr="002D6B91">
        <w:rPr>
          <w:rFonts w:ascii="Times New Roman" w:eastAsia="Times New Roman" w:hAnsi="Times New Roman" w:cs="Times New Roman"/>
          <w:b/>
          <w:bCs/>
          <w:sz w:val="27"/>
          <w:szCs w:val="27"/>
          <w:lang w:eastAsia="it-IT"/>
        </w:rPr>
        <w:t>CRITERI QUALITATIVI</w:t>
      </w:r>
    </w:p>
    <w:p w:rsidR="002D6B91" w:rsidRPr="002D6B91" w:rsidRDefault="002D6B91" w:rsidP="002D6B91">
      <w:pPr>
        <w:spacing w:before="100" w:beforeAutospacing="1" w:after="100" w:afterAutospacing="1" w:line="240" w:lineRule="auto"/>
        <w:outlineLvl w:val="2"/>
        <w:rPr>
          <w:rFonts w:ascii="Times New Roman" w:eastAsia="Times New Roman" w:hAnsi="Times New Roman" w:cs="Times New Roman"/>
          <w:b/>
          <w:bCs/>
          <w:sz w:val="27"/>
          <w:szCs w:val="27"/>
          <w:lang w:eastAsia="it-IT"/>
        </w:rPr>
      </w:pPr>
      <w:r w:rsidRPr="002D6B91">
        <w:rPr>
          <w:rFonts w:ascii="Times New Roman" w:eastAsia="Times New Roman" w:hAnsi="Times New Roman" w:cs="Times New Roman"/>
          <w:b/>
          <w:bCs/>
          <w:sz w:val="27"/>
          <w:szCs w:val="27"/>
          <w:lang w:eastAsia="it-IT"/>
        </w:rPr>
        <w:t>Elenco Codici CER (Codice Europeo Rifiuti)</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lastRenderedPageBreak/>
        <w:t>I rifiuti speciali non pericolosi, contenuti nel seguente elenco, possono essere assimilati ai rifiuti urbani per criteri qualitativi:</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b/>
          <w:bCs/>
          <w:sz w:val="24"/>
          <w:szCs w:val="24"/>
          <w:lang w:eastAsia="it-IT"/>
        </w:rPr>
        <w:t>02 RIFIUTI PRODOTTI DA AGRICOLTURA, ORTICOLTURA, TRATTAMENTO E PREPARAZIONE DI ALIMENTI</w:t>
      </w:r>
    </w:p>
    <w:p w:rsidR="002D6B91" w:rsidRPr="002D6B91" w:rsidRDefault="002D6B91" w:rsidP="002D6B91">
      <w:pPr>
        <w:numPr>
          <w:ilvl w:val="0"/>
          <w:numId w:val="18"/>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02 01 rifiuti prodotti da agricoltura, orticoltura</w:t>
      </w:r>
    </w:p>
    <w:p w:rsidR="002D6B91" w:rsidRPr="002D6B91" w:rsidRDefault="002D6B91" w:rsidP="002D6B91">
      <w:pPr>
        <w:numPr>
          <w:ilvl w:val="1"/>
          <w:numId w:val="18"/>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02 01 03: scarti di tessuti vegetali</w:t>
      </w:r>
    </w:p>
    <w:p w:rsidR="002D6B91" w:rsidRPr="002D6B91" w:rsidRDefault="002D6B91" w:rsidP="002D6B91">
      <w:pPr>
        <w:numPr>
          <w:ilvl w:val="1"/>
          <w:numId w:val="18"/>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02 01 10 rifiuti metallici</w:t>
      </w:r>
    </w:p>
    <w:p w:rsidR="002D6B91" w:rsidRPr="002D6B91" w:rsidRDefault="002D6B91" w:rsidP="002D6B91">
      <w:pPr>
        <w:numPr>
          <w:ilvl w:val="0"/>
          <w:numId w:val="18"/>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02 03: rifiuti della preparazione e del trattamento di frutta, verdura, cereali, oli alimentari, cacao, caffè, tè e tabacco; della produzione di conserve alimentari; della produzione di lievito ed estratto di lievito; della preparazione e fermentazione di melassa</w:t>
      </w:r>
    </w:p>
    <w:p w:rsidR="002D6B91" w:rsidRPr="002D6B91" w:rsidRDefault="002D6B91" w:rsidP="002D6B91">
      <w:pPr>
        <w:numPr>
          <w:ilvl w:val="1"/>
          <w:numId w:val="18"/>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02 03 04: scarti inutilizzabili per il consumo o la trasformazione</w:t>
      </w:r>
    </w:p>
    <w:p w:rsidR="002D6B91" w:rsidRPr="002D6B91" w:rsidRDefault="002D6B91" w:rsidP="002D6B91">
      <w:pPr>
        <w:numPr>
          <w:ilvl w:val="0"/>
          <w:numId w:val="18"/>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02 07: rifiuti della produzione di bevande alcoliche e analcoliche (tranne caffè, tè e cacao)</w:t>
      </w:r>
    </w:p>
    <w:p w:rsidR="002D6B91" w:rsidRPr="002D6B91" w:rsidRDefault="002D6B91" w:rsidP="002D6B91">
      <w:pPr>
        <w:numPr>
          <w:ilvl w:val="1"/>
          <w:numId w:val="18"/>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02 07 04 scarti inutilizzabili per il consumo o la trasformazione</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b/>
          <w:bCs/>
          <w:sz w:val="24"/>
          <w:szCs w:val="24"/>
          <w:lang w:eastAsia="it-IT"/>
        </w:rPr>
        <w:t>03 RIFIUTI DELLA LAVORAZIONE DEL LEGNO E DELLA PRODUZIONE DI PANNELLI, MOBILI, POLPA, CARTA E CARTONE</w:t>
      </w:r>
    </w:p>
    <w:p w:rsidR="002D6B91" w:rsidRPr="002D6B91" w:rsidRDefault="002D6B91" w:rsidP="002D6B91">
      <w:pPr>
        <w:numPr>
          <w:ilvl w:val="0"/>
          <w:numId w:val="19"/>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03 01 rifiuti della lavorazione del legno e della produzione di pannelli e mobili</w:t>
      </w:r>
    </w:p>
    <w:p w:rsidR="002D6B91" w:rsidRPr="002D6B91" w:rsidRDefault="002D6B91" w:rsidP="002D6B91">
      <w:pPr>
        <w:numPr>
          <w:ilvl w:val="1"/>
          <w:numId w:val="19"/>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03 01 01 scarti di corteccia e sughero</w:t>
      </w:r>
    </w:p>
    <w:p w:rsidR="002D6B91" w:rsidRPr="002D6B91" w:rsidRDefault="002D6B91" w:rsidP="002D6B91">
      <w:pPr>
        <w:numPr>
          <w:ilvl w:val="1"/>
          <w:numId w:val="19"/>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03 01 05: segatura, trucioli, residui di taglio, legno, pannelli di truciolare e piallacci, non contenenti sostanze pericolose.</w:t>
      </w:r>
    </w:p>
    <w:p w:rsidR="002D6B91" w:rsidRPr="002D6B91" w:rsidRDefault="002D6B91" w:rsidP="002D6B91">
      <w:pPr>
        <w:numPr>
          <w:ilvl w:val="0"/>
          <w:numId w:val="19"/>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03 03 rifiuti della produzione e della lavorazione di polpa, carta e cartone</w:t>
      </w:r>
    </w:p>
    <w:p w:rsidR="002D6B91" w:rsidRPr="002D6B91" w:rsidRDefault="002D6B91" w:rsidP="002D6B91">
      <w:pPr>
        <w:numPr>
          <w:ilvl w:val="1"/>
          <w:numId w:val="19"/>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03 03 01: scarti di corteccia e legno</w:t>
      </w:r>
    </w:p>
    <w:p w:rsidR="002D6B91" w:rsidRPr="002D6B91" w:rsidRDefault="002D6B91" w:rsidP="002D6B91">
      <w:pPr>
        <w:numPr>
          <w:ilvl w:val="1"/>
          <w:numId w:val="19"/>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03 03 08 scarti della selezione di carta e cartone destinati ad essere riciclati</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b/>
          <w:bCs/>
          <w:sz w:val="24"/>
          <w:szCs w:val="24"/>
          <w:lang w:eastAsia="it-IT"/>
        </w:rPr>
        <w:t>04 RIFIUTI DELLA LAVORAZIONE DI PELLI E PELLICCE</w:t>
      </w:r>
    </w:p>
    <w:p w:rsidR="002D6B91" w:rsidRPr="002D6B91" w:rsidRDefault="002D6B91" w:rsidP="002D6B91">
      <w:pPr>
        <w:numPr>
          <w:ilvl w:val="0"/>
          <w:numId w:val="20"/>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04 01: rifiuti della lavorazione di pelli e pellicce</w:t>
      </w:r>
    </w:p>
    <w:p w:rsidR="002D6B91" w:rsidRPr="002D6B91" w:rsidRDefault="002D6B91" w:rsidP="002D6B91">
      <w:pPr>
        <w:numPr>
          <w:ilvl w:val="1"/>
          <w:numId w:val="20"/>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04 01 09 rifiuti delle operazioni di confezionamento e finitura</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b/>
          <w:bCs/>
          <w:sz w:val="24"/>
          <w:szCs w:val="24"/>
          <w:lang w:eastAsia="it-IT"/>
        </w:rPr>
        <w:t>07 RIFIUTI DEI PROCESSI CHIMICI ORGANICI</w:t>
      </w:r>
    </w:p>
    <w:p w:rsidR="002D6B91" w:rsidRPr="002D6B91" w:rsidRDefault="002D6B91" w:rsidP="002D6B91">
      <w:pPr>
        <w:numPr>
          <w:ilvl w:val="0"/>
          <w:numId w:val="21"/>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07 02: rifiuti della produzione, formulazione, fornitura ed uso (PFFU) di plastiche, gomme sintetiche e fibre artificiali</w:t>
      </w:r>
    </w:p>
    <w:p w:rsidR="002D6B91" w:rsidRPr="002D6B91" w:rsidRDefault="002D6B91" w:rsidP="002D6B91">
      <w:pPr>
        <w:numPr>
          <w:ilvl w:val="1"/>
          <w:numId w:val="21"/>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07 02 13: rifiuti plastici</w:t>
      </w:r>
    </w:p>
    <w:p w:rsidR="002D6B91" w:rsidRPr="002D6B91" w:rsidRDefault="002D6B91" w:rsidP="002D6B91">
      <w:pPr>
        <w:numPr>
          <w:ilvl w:val="0"/>
          <w:numId w:val="21"/>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07 05: rifiuti della produzione, formulazione, fornitura ed uso di prodotti farmaceutici</w:t>
      </w:r>
    </w:p>
    <w:p w:rsidR="002D6B91" w:rsidRPr="002D6B91" w:rsidRDefault="002D6B91" w:rsidP="002D6B91">
      <w:pPr>
        <w:numPr>
          <w:ilvl w:val="1"/>
          <w:numId w:val="21"/>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07 05 14 rifiuti solidi, non contenenti sostanze pericolose.</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b/>
          <w:bCs/>
          <w:sz w:val="24"/>
          <w:szCs w:val="24"/>
          <w:lang w:eastAsia="it-IT"/>
        </w:rPr>
        <w:t>08 RIFIUTI DELLA PRODUZIONE, FORMULAZIONE, FORNUTURA ED USO DI INCHIOSTRI PER STAMPA</w:t>
      </w:r>
    </w:p>
    <w:p w:rsidR="002D6B91" w:rsidRPr="002D6B91" w:rsidRDefault="002D6B91" w:rsidP="002D6B91">
      <w:pPr>
        <w:numPr>
          <w:ilvl w:val="0"/>
          <w:numId w:val="22"/>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08 03 rifiuti della produzione formulazione, fornitura ed uso di inchiostri per stampa</w:t>
      </w:r>
    </w:p>
    <w:p w:rsidR="002D6B91" w:rsidRPr="002D6B91" w:rsidRDefault="002D6B91" w:rsidP="002D6B91">
      <w:pPr>
        <w:numPr>
          <w:ilvl w:val="1"/>
          <w:numId w:val="22"/>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08 03 18 toner per stampa esauriti, non contenenti sostanze pericolose.</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b/>
          <w:bCs/>
          <w:sz w:val="24"/>
          <w:szCs w:val="24"/>
          <w:lang w:eastAsia="it-IT"/>
        </w:rPr>
        <w:t>12 RIFIUTI PRODOTTI DALLA LAVORAZIONE E DAL TRATTAMENTO FISICO E MECCANICO SUPERFICIALE DI METALLI E PLASTICA</w:t>
      </w:r>
    </w:p>
    <w:p w:rsidR="002D6B91" w:rsidRPr="002D6B91" w:rsidRDefault="002D6B91" w:rsidP="002D6B91">
      <w:pPr>
        <w:numPr>
          <w:ilvl w:val="0"/>
          <w:numId w:val="23"/>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12 01 rifiuti prodotti dalla lavorazione e dal trattamento fisico e meccanico superficiale di metalli e plastiche</w:t>
      </w:r>
    </w:p>
    <w:p w:rsidR="002D6B91" w:rsidRPr="002D6B91" w:rsidRDefault="002D6B91" w:rsidP="002D6B91">
      <w:pPr>
        <w:numPr>
          <w:ilvl w:val="1"/>
          <w:numId w:val="23"/>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lastRenderedPageBreak/>
        <w:t>12 01 01 limatura e trucioli di materiali ferrosi</w:t>
      </w:r>
    </w:p>
    <w:p w:rsidR="002D6B91" w:rsidRPr="002D6B91" w:rsidRDefault="002D6B91" w:rsidP="002D6B91">
      <w:pPr>
        <w:numPr>
          <w:ilvl w:val="1"/>
          <w:numId w:val="23"/>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12 01 03 limatura e trucioli di materiali non ferrosi</w:t>
      </w:r>
    </w:p>
    <w:p w:rsidR="002D6B91" w:rsidRPr="002D6B91" w:rsidRDefault="002D6B91" w:rsidP="002D6B91">
      <w:pPr>
        <w:numPr>
          <w:ilvl w:val="1"/>
          <w:numId w:val="23"/>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12 01 05 limatura e trucioli di materiali plastici</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b/>
          <w:bCs/>
          <w:sz w:val="24"/>
          <w:szCs w:val="24"/>
          <w:lang w:eastAsia="it-IT"/>
        </w:rPr>
        <w:t>15 RIFIUTI DI IMBALLAGGIO, ASSORBENTI, STRACCI, MATERIALI FILTRANTI E INDUMENTI PROTETTIVI (NON SPECIFICATI ALTRIMENTI)</w:t>
      </w:r>
    </w:p>
    <w:p w:rsidR="002D6B91" w:rsidRPr="002D6B91" w:rsidRDefault="002D6B91" w:rsidP="002D6B91">
      <w:pPr>
        <w:numPr>
          <w:ilvl w:val="0"/>
          <w:numId w:val="24"/>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15 01: imballaggi (compresi i rifiuti urbani di imballaggio oggetto di raccolta differenziata)</w:t>
      </w:r>
    </w:p>
    <w:p w:rsidR="002D6B91" w:rsidRPr="002D6B91" w:rsidRDefault="002D6B91" w:rsidP="002D6B91">
      <w:pPr>
        <w:numPr>
          <w:ilvl w:val="1"/>
          <w:numId w:val="24"/>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15 01 01 imballaggi in carta e cartone</w:t>
      </w:r>
    </w:p>
    <w:p w:rsidR="002D6B91" w:rsidRPr="002D6B91" w:rsidRDefault="002D6B91" w:rsidP="002D6B91">
      <w:pPr>
        <w:numPr>
          <w:ilvl w:val="1"/>
          <w:numId w:val="24"/>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15 01 02 imballaggi in plastica ad esclusione dei contenitori vuoti e bonificati di fitofarmaci prodotti dalle utenze agricole</w:t>
      </w:r>
    </w:p>
    <w:p w:rsidR="002D6B91" w:rsidRPr="002D6B91" w:rsidRDefault="002D6B91" w:rsidP="002D6B91">
      <w:pPr>
        <w:numPr>
          <w:ilvl w:val="1"/>
          <w:numId w:val="24"/>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15 01 03 imballaggi in legno</w:t>
      </w:r>
    </w:p>
    <w:p w:rsidR="002D6B91" w:rsidRPr="002D6B91" w:rsidRDefault="002D6B91" w:rsidP="002D6B91">
      <w:pPr>
        <w:numPr>
          <w:ilvl w:val="1"/>
          <w:numId w:val="24"/>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15 01 04 imballaggi metallici</w:t>
      </w:r>
    </w:p>
    <w:p w:rsidR="002D6B91" w:rsidRPr="002D6B91" w:rsidRDefault="002D6B91" w:rsidP="002D6B91">
      <w:pPr>
        <w:numPr>
          <w:ilvl w:val="1"/>
          <w:numId w:val="24"/>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15 01 05 imballaggi in materiali compositi</w:t>
      </w:r>
    </w:p>
    <w:p w:rsidR="002D6B91" w:rsidRPr="002D6B91" w:rsidRDefault="002D6B91" w:rsidP="002D6B91">
      <w:pPr>
        <w:numPr>
          <w:ilvl w:val="1"/>
          <w:numId w:val="24"/>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15 01 06 imballaggi in materiali misti</w:t>
      </w:r>
    </w:p>
    <w:p w:rsidR="002D6B91" w:rsidRPr="002D6B91" w:rsidRDefault="002D6B91" w:rsidP="002D6B91">
      <w:pPr>
        <w:numPr>
          <w:ilvl w:val="1"/>
          <w:numId w:val="24"/>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15 01 07 imballaggi in vetro</w:t>
      </w:r>
    </w:p>
    <w:p w:rsidR="002D6B91" w:rsidRPr="002D6B91" w:rsidRDefault="002D6B91" w:rsidP="002D6B91">
      <w:pPr>
        <w:numPr>
          <w:ilvl w:val="1"/>
          <w:numId w:val="24"/>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15 01 09 imballaggi in materia tessile</w:t>
      </w:r>
    </w:p>
    <w:p w:rsidR="002D6B91" w:rsidRPr="002D6B91" w:rsidRDefault="002D6B91" w:rsidP="002D6B91">
      <w:pPr>
        <w:numPr>
          <w:ilvl w:val="0"/>
          <w:numId w:val="24"/>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15 02 assorbenti, materiali filtranti, stracci e indumenti protettivi</w:t>
      </w:r>
    </w:p>
    <w:p w:rsidR="002D6B91" w:rsidRPr="002D6B91" w:rsidRDefault="002D6B91" w:rsidP="002D6B91">
      <w:pPr>
        <w:numPr>
          <w:ilvl w:val="1"/>
          <w:numId w:val="24"/>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15 02 03 assorbenti, materiali filtranti, stracci e indumenti protettivi, non contaminati da sostanze pericolose.</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b/>
          <w:bCs/>
          <w:sz w:val="24"/>
          <w:szCs w:val="24"/>
          <w:lang w:eastAsia="it-IT"/>
        </w:rPr>
        <w:t>16 RIFIUTI NON SPECIFICATI ALTRIMENTI NELL'ELENCO</w:t>
      </w:r>
    </w:p>
    <w:p w:rsidR="002D6B91" w:rsidRPr="002D6B91" w:rsidRDefault="002D6B91" w:rsidP="002D6B91">
      <w:pPr>
        <w:numPr>
          <w:ilvl w:val="0"/>
          <w:numId w:val="25"/>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16 01 veicoli fuori uso appartenenti a diversi modi di trasporto (comprese le macchine mobili non stradali) manutenzione di veicoli (tranne 13, 14, 16 06 e 16 08)</w:t>
      </w:r>
    </w:p>
    <w:p w:rsidR="002D6B91" w:rsidRPr="002D6B91" w:rsidRDefault="002D6B91" w:rsidP="002D6B91">
      <w:pPr>
        <w:numPr>
          <w:ilvl w:val="1"/>
          <w:numId w:val="25"/>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16 01 03 pneumatici fuori uso</w:t>
      </w:r>
    </w:p>
    <w:p w:rsidR="002D6B91" w:rsidRPr="002D6B91" w:rsidRDefault="002D6B91" w:rsidP="002D6B91">
      <w:pPr>
        <w:numPr>
          <w:ilvl w:val="1"/>
          <w:numId w:val="25"/>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16 01 12 pastiglie per freni, non contenenti amianto.</w:t>
      </w:r>
    </w:p>
    <w:p w:rsidR="002D6B91" w:rsidRPr="002D6B91" w:rsidRDefault="002D6B91" w:rsidP="002D6B91">
      <w:pPr>
        <w:numPr>
          <w:ilvl w:val="1"/>
          <w:numId w:val="25"/>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16 01 17 metalli ferrosi</w:t>
      </w:r>
    </w:p>
    <w:p w:rsidR="002D6B91" w:rsidRPr="002D6B91" w:rsidRDefault="002D6B91" w:rsidP="002D6B91">
      <w:pPr>
        <w:numPr>
          <w:ilvl w:val="1"/>
          <w:numId w:val="25"/>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16 01 18 metalli non ferrosi</w:t>
      </w:r>
    </w:p>
    <w:p w:rsidR="002D6B91" w:rsidRPr="002D6B91" w:rsidRDefault="002D6B91" w:rsidP="002D6B91">
      <w:pPr>
        <w:numPr>
          <w:ilvl w:val="1"/>
          <w:numId w:val="25"/>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16 01 19 plastica</w:t>
      </w:r>
    </w:p>
    <w:p w:rsidR="002D6B91" w:rsidRPr="002D6B91" w:rsidRDefault="002D6B91" w:rsidP="002D6B91">
      <w:pPr>
        <w:numPr>
          <w:ilvl w:val="1"/>
          <w:numId w:val="25"/>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16 01 20 vetro</w:t>
      </w:r>
    </w:p>
    <w:p w:rsidR="002D6B91" w:rsidRPr="002D6B91" w:rsidRDefault="002D6B91" w:rsidP="002D6B91">
      <w:pPr>
        <w:numPr>
          <w:ilvl w:val="1"/>
          <w:numId w:val="25"/>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16 01 22 componenti non specificati altrimenti</w:t>
      </w:r>
    </w:p>
    <w:p w:rsidR="002D6B91" w:rsidRPr="002D6B91" w:rsidRDefault="002D6B91" w:rsidP="002D6B91">
      <w:pPr>
        <w:numPr>
          <w:ilvl w:val="0"/>
          <w:numId w:val="25"/>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16 02 scarti provenienti da apparecchiature elettriche ed elettroniche</w:t>
      </w:r>
    </w:p>
    <w:p w:rsidR="002D6B91" w:rsidRPr="002D6B91" w:rsidRDefault="002D6B91" w:rsidP="002D6B91">
      <w:pPr>
        <w:numPr>
          <w:ilvl w:val="1"/>
          <w:numId w:val="25"/>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16 02 14 apparecchiature fuori uso, non contenenti componenti pericolosi.</w:t>
      </w:r>
    </w:p>
    <w:p w:rsidR="002D6B91" w:rsidRPr="002D6B91" w:rsidRDefault="002D6B91" w:rsidP="002D6B91">
      <w:pPr>
        <w:numPr>
          <w:ilvl w:val="1"/>
          <w:numId w:val="25"/>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16 02 16 componenti non pericolosi rimossi da apparecchiature fuori uso.</w:t>
      </w:r>
    </w:p>
    <w:p w:rsidR="002D6B91" w:rsidRPr="002D6B91" w:rsidRDefault="002D6B91" w:rsidP="002D6B91">
      <w:pPr>
        <w:numPr>
          <w:ilvl w:val="0"/>
          <w:numId w:val="25"/>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16 06 batterie ed accumulatori</w:t>
      </w:r>
    </w:p>
    <w:p w:rsidR="002D6B91" w:rsidRPr="002D6B91" w:rsidRDefault="002D6B91" w:rsidP="002D6B91">
      <w:pPr>
        <w:numPr>
          <w:ilvl w:val="1"/>
          <w:numId w:val="25"/>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16 06 04 batterie alcaline non contenenti mercurio.</w:t>
      </w:r>
    </w:p>
    <w:p w:rsidR="002D6B91" w:rsidRPr="002D6B91" w:rsidRDefault="002D6B91" w:rsidP="002D6B91">
      <w:pPr>
        <w:numPr>
          <w:ilvl w:val="1"/>
          <w:numId w:val="25"/>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 xml:space="preserve">16 06 05 altre batterie ed accumulatori non contenenti piombo, </w:t>
      </w:r>
      <w:proofErr w:type="spellStart"/>
      <w:r w:rsidRPr="002D6B91">
        <w:rPr>
          <w:rFonts w:ascii="Times New Roman" w:eastAsia="Times New Roman" w:hAnsi="Times New Roman" w:cs="Times New Roman"/>
          <w:sz w:val="24"/>
          <w:szCs w:val="24"/>
          <w:lang w:eastAsia="it-IT"/>
        </w:rPr>
        <w:t>nichelcadmio</w:t>
      </w:r>
      <w:proofErr w:type="spellEnd"/>
      <w:r w:rsidRPr="002D6B91">
        <w:rPr>
          <w:rFonts w:ascii="Times New Roman" w:eastAsia="Times New Roman" w:hAnsi="Times New Roman" w:cs="Times New Roman"/>
          <w:sz w:val="24"/>
          <w:szCs w:val="24"/>
          <w:lang w:eastAsia="it-IT"/>
        </w:rPr>
        <w:t xml:space="preserve"> e mercurio.</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b/>
          <w:bCs/>
          <w:sz w:val="24"/>
          <w:szCs w:val="24"/>
          <w:lang w:eastAsia="it-IT"/>
        </w:rPr>
        <w:t>17 RIFIUTI DELLE OPERAZIONI DI COSTRUZIONE E DEMOLIZIONE</w:t>
      </w:r>
    </w:p>
    <w:p w:rsidR="002D6B91" w:rsidRPr="002D6B91" w:rsidRDefault="002D6B91" w:rsidP="002D6B91">
      <w:pPr>
        <w:numPr>
          <w:ilvl w:val="0"/>
          <w:numId w:val="26"/>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17 02 legno, vetro e plastica</w:t>
      </w:r>
    </w:p>
    <w:p w:rsidR="002D6B91" w:rsidRPr="002D6B91" w:rsidRDefault="002D6B91" w:rsidP="002D6B91">
      <w:pPr>
        <w:numPr>
          <w:ilvl w:val="1"/>
          <w:numId w:val="26"/>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17 02 01 legno</w:t>
      </w:r>
    </w:p>
    <w:p w:rsidR="002D6B91" w:rsidRPr="002D6B91" w:rsidRDefault="002D6B91" w:rsidP="002D6B91">
      <w:pPr>
        <w:numPr>
          <w:ilvl w:val="1"/>
          <w:numId w:val="26"/>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17 02 02 vetro</w:t>
      </w:r>
    </w:p>
    <w:p w:rsidR="002D6B91" w:rsidRPr="002D6B91" w:rsidRDefault="002D6B91" w:rsidP="002D6B91">
      <w:pPr>
        <w:numPr>
          <w:ilvl w:val="1"/>
          <w:numId w:val="26"/>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17 02 03 plastica</w:t>
      </w:r>
    </w:p>
    <w:p w:rsidR="002D6B91" w:rsidRPr="002D6B91" w:rsidRDefault="002D6B91" w:rsidP="002D6B91">
      <w:pPr>
        <w:numPr>
          <w:ilvl w:val="0"/>
          <w:numId w:val="26"/>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17 04 metalli (incluse le loro leghe)</w:t>
      </w:r>
    </w:p>
    <w:p w:rsidR="002D6B91" w:rsidRPr="002D6B91" w:rsidRDefault="002D6B91" w:rsidP="002D6B91">
      <w:pPr>
        <w:numPr>
          <w:ilvl w:val="1"/>
          <w:numId w:val="26"/>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17 04 01 rame, bronzo, ottone</w:t>
      </w:r>
    </w:p>
    <w:p w:rsidR="002D6B91" w:rsidRPr="002D6B91" w:rsidRDefault="002D6B91" w:rsidP="002D6B91">
      <w:pPr>
        <w:numPr>
          <w:ilvl w:val="1"/>
          <w:numId w:val="26"/>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17 04 02 alluminio</w:t>
      </w:r>
    </w:p>
    <w:p w:rsidR="002D6B91" w:rsidRPr="002D6B91" w:rsidRDefault="002D6B91" w:rsidP="002D6B91">
      <w:pPr>
        <w:numPr>
          <w:ilvl w:val="1"/>
          <w:numId w:val="26"/>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17 04 03 piombo</w:t>
      </w:r>
    </w:p>
    <w:p w:rsidR="002D6B91" w:rsidRPr="002D6B91" w:rsidRDefault="002D6B91" w:rsidP="002D6B91">
      <w:pPr>
        <w:numPr>
          <w:ilvl w:val="1"/>
          <w:numId w:val="26"/>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17 04 04 zinco</w:t>
      </w:r>
    </w:p>
    <w:p w:rsidR="002D6B91" w:rsidRPr="002D6B91" w:rsidRDefault="002D6B91" w:rsidP="002D6B91">
      <w:pPr>
        <w:numPr>
          <w:ilvl w:val="1"/>
          <w:numId w:val="26"/>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lastRenderedPageBreak/>
        <w:t>17 04 05 ferro e acciaio</w:t>
      </w:r>
    </w:p>
    <w:p w:rsidR="002D6B91" w:rsidRPr="002D6B91" w:rsidRDefault="002D6B91" w:rsidP="002D6B91">
      <w:pPr>
        <w:numPr>
          <w:ilvl w:val="1"/>
          <w:numId w:val="26"/>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17 04 06 stagno</w:t>
      </w:r>
    </w:p>
    <w:p w:rsidR="002D6B91" w:rsidRPr="002D6B91" w:rsidRDefault="002D6B91" w:rsidP="002D6B91">
      <w:pPr>
        <w:numPr>
          <w:ilvl w:val="1"/>
          <w:numId w:val="26"/>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17 04 07 metalli misti</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b/>
          <w:bCs/>
          <w:sz w:val="24"/>
          <w:szCs w:val="24"/>
          <w:lang w:eastAsia="it-IT"/>
        </w:rPr>
        <w:t>18 RIFIUTI PRODOTTI DAL SETTORE SANITARIO E VETERINARIO O DA ATTIVITÀ DI RICERCA COLLEGATE (TRANNE I RIFIUTI DI CUCINA E DI RISTORAZIONE NON DIRETTAMENTE PROVENIENTI DA TRATTAMENTO TERAPEUTICO, IN QUANTO GIÀ CLASSIFICATI RIFIUTI URBANI DAL D.P.R. 254/03)</w:t>
      </w:r>
    </w:p>
    <w:p w:rsidR="002D6B91" w:rsidRPr="002D6B91" w:rsidRDefault="002D6B91" w:rsidP="002D6B91">
      <w:pPr>
        <w:numPr>
          <w:ilvl w:val="0"/>
          <w:numId w:val="27"/>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18 01 rifiuti dei reparti di maternità e rifiuti legati a diagnosi, trattamento e prevenzione delle malattie negli esseri umani</w:t>
      </w:r>
    </w:p>
    <w:p w:rsidR="002D6B91" w:rsidRPr="002D6B91" w:rsidRDefault="002D6B91" w:rsidP="002D6B91">
      <w:pPr>
        <w:numPr>
          <w:ilvl w:val="1"/>
          <w:numId w:val="27"/>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18 01 01 oggetti da taglio, inutilizzati.</w:t>
      </w:r>
    </w:p>
    <w:p w:rsidR="002D6B91" w:rsidRPr="002D6B91" w:rsidRDefault="002D6B91" w:rsidP="002D6B91">
      <w:pPr>
        <w:numPr>
          <w:ilvl w:val="1"/>
          <w:numId w:val="27"/>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18 01 04 rifiuti che non devono essere raccolti e smaltiti applicando precauzioni particolari per evitare infezioni (es. bende, ingessature, lenzuola, indumenti monouso, assorbenti igienici), di cui al D.P.R. 254/03.</w:t>
      </w:r>
    </w:p>
    <w:p w:rsidR="002D6B91" w:rsidRPr="002D6B91" w:rsidRDefault="002D6B91" w:rsidP="002D6B91">
      <w:pPr>
        <w:numPr>
          <w:ilvl w:val="1"/>
          <w:numId w:val="27"/>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18 01 09 medicinali, non contenenti sostanze citotossiche, citostatiche o altre sostanze pericolose</w:t>
      </w:r>
    </w:p>
    <w:p w:rsidR="002D6B91" w:rsidRPr="002D6B91" w:rsidRDefault="002D6B91" w:rsidP="002D6B91">
      <w:pPr>
        <w:numPr>
          <w:ilvl w:val="0"/>
          <w:numId w:val="27"/>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18 02 rifiuti legati alle attività di ricerca e diagnosi, trattamento e prevenzione delle malattie negli animali</w:t>
      </w:r>
    </w:p>
    <w:p w:rsidR="002D6B91" w:rsidRPr="002D6B91" w:rsidRDefault="002D6B91" w:rsidP="002D6B91">
      <w:pPr>
        <w:numPr>
          <w:ilvl w:val="1"/>
          <w:numId w:val="27"/>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18 02 01 oggetti da taglio inutilizzati.</w:t>
      </w:r>
    </w:p>
    <w:p w:rsidR="002D6B91" w:rsidRPr="002D6B91" w:rsidRDefault="002D6B91" w:rsidP="002D6B91">
      <w:pPr>
        <w:numPr>
          <w:ilvl w:val="1"/>
          <w:numId w:val="27"/>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18 02 03 rifiuti che non devono essere raccolti e smaltiti applicando precauzioni particolari per evitare infezioni, di cui al D.P.R. 254/03.</w:t>
      </w:r>
    </w:p>
    <w:p w:rsidR="002D6B91" w:rsidRPr="002D6B91" w:rsidRDefault="002D6B91" w:rsidP="002D6B91">
      <w:pPr>
        <w:numPr>
          <w:ilvl w:val="1"/>
          <w:numId w:val="27"/>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18 02 08 medicinali, non contenenti sostanze citotossiche, citostatiche o altre sostanze pericolose.</w:t>
      </w:r>
    </w:p>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b/>
          <w:bCs/>
          <w:sz w:val="24"/>
          <w:szCs w:val="24"/>
          <w:lang w:eastAsia="it-IT"/>
        </w:rPr>
        <w:t>20 RIFIUTI URBANI (RIFIUTI DOMESTICI E ASSIMILABILI PRODOTTI DA ATTIVITÀ COMMERCIALI E INDUSTRIALI NONCHÉ DALLE ISTITUZIONI) INCLUSI I RIFIUTI DELLA RACCOLTA DIFFERENZIATA</w:t>
      </w:r>
    </w:p>
    <w:p w:rsidR="002D6B91" w:rsidRPr="002D6B91" w:rsidRDefault="002D6B91" w:rsidP="002D6B91">
      <w:pPr>
        <w:numPr>
          <w:ilvl w:val="0"/>
          <w:numId w:val="28"/>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20 01 frazioni oggetto di raccolta differenziata (tranne gli imballaggi di cui al codice 15 01)</w:t>
      </w:r>
    </w:p>
    <w:p w:rsidR="002D6B91" w:rsidRPr="002D6B91" w:rsidRDefault="002D6B91" w:rsidP="002D6B91">
      <w:pPr>
        <w:numPr>
          <w:ilvl w:val="1"/>
          <w:numId w:val="28"/>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20 01 01 carta e cartone</w:t>
      </w:r>
    </w:p>
    <w:p w:rsidR="002D6B91" w:rsidRPr="002D6B91" w:rsidRDefault="002D6B91" w:rsidP="002D6B91">
      <w:pPr>
        <w:numPr>
          <w:ilvl w:val="1"/>
          <w:numId w:val="28"/>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20 01 02 vetro</w:t>
      </w:r>
    </w:p>
    <w:p w:rsidR="002D6B91" w:rsidRPr="002D6B91" w:rsidRDefault="002D6B91" w:rsidP="002D6B91">
      <w:pPr>
        <w:numPr>
          <w:ilvl w:val="1"/>
          <w:numId w:val="28"/>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20 01 08 rifiuti biodegradabili di cucine e mense</w:t>
      </w:r>
    </w:p>
    <w:p w:rsidR="002D6B91" w:rsidRPr="002D6B91" w:rsidRDefault="002D6B91" w:rsidP="002D6B91">
      <w:pPr>
        <w:numPr>
          <w:ilvl w:val="1"/>
          <w:numId w:val="28"/>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20 01 10 abbigliamento</w:t>
      </w:r>
    </w:p>
    <w:p w:rsidR="002D6B91" w:rsidRPr="002D6B91" w:rsidRDefault="002D6B91" w:rsidP="002D6B91">
      <w:pPr>
        <w:numPr>
          <w:ilvl w:val="1"/>
          <w:numId w:val="28"/>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20 01 11 prodotti tessili</w:t>
      </w:r>
    </w:p>
    <w:p w:rsidR="002D6B91" w:rsidRPr="002D6B91" w:rsidRDefault="002D6B91" w:rsidP="002D6B91">
      <w:pPr>
        <w:numPr>
          <w:ilvl w:val="1"/>
          <w:numId w:val="28"/>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20 01 25 oli e grassi commestibili</w:t>
      </w:r>
    </w:p>
    <w:p w:rsidR="002D6B91" w:rsidRPr="002D6B91" w:rsidRDefault="002D6B91" w:rsidP="002D6B91">
      <w:pPr>
        <w:numPr>
          <w:ilvl w:val="1"/>
          <w:numId w:val="28"/>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20 01 32 medicinali, non contenenti sostanze citotossiche e citostatiche</w:t>
      </w:r>
    </w:p>
    <w:p w:rsidR="002D6B91" w:rsidRPr="002D6B91" w:rsidRDefault="002D6B91" w:rsidP="002D6B91">
      <w:pPr>
        <w:numPr>
          <w:ilvl w:val="1"/>
          <w:numId w:val="28"/>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20 01 34 batterie e accumulatori, non contenenti piombo, nichel-cadmio e mercurio</w:t>
      </w:r>
    </w:p>
    <w:p w:rsidR="002D6B91" w:rsidRPr="002D6B91" w:rsidRDefault="002D6B91" w:rsidP="002D6B91">
      <w:pPr>
        <w:numPr>
          <w:ilvl w:val="1"/>
          <w:numId w:val="28"/>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20 01 36 apparecchiature elettriche ed elettroniche fuori uso, non contenenti componenti o sostanze pericolose.</w:t>
      </w:r>
    </w:p>
    <w:p w:rsidR="002D6B91" w:rsidRPr="002D6B91" w:rsidRDefault="002D6B91" w:rsidP="002D6B91">
      <w:pPr>
        <w:numPr>
          <w:ilvl w:val="1"/>
          <w:numId w:val="28"/>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20 01 38 legno, non contenente sostanze pericolose.</w:t>
      </w:r>
    </w:p>
    <w:p w:rsidR="002D6B91" w:rsidRPr="002D6B91" w:rsidRDefault="002D6B91" w:rsidP="002D6B91">
      <w:pPr>
        <w:numPr>
          <w:ilvl w:val="1"/>
          <w:numId w:val="28"/>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20 01 39 plastica</w:t>
      </w:r>
    </w:p>
    <w:p w:rsidR="002D6B91" w:rsidRPr="002D6B91" w:rsidRDefault="002D6B91" w:rsidP="002D6B91">
      <w:pPr>
        <w:numPr>
          <w:ilvl w:val="1"/>
          <w:numId w:val="28"/>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20 01 40 metallo</w:t>
      </w:r>
    </w:p>
    <w:p w:rsidR="002D6B91" w:rsidRPr="002D6B91" w:rsidRDefault="002D6B91" w:rsidP="002D6B91">
      <w:pPr>
        <w:numPr>
          <w:ilvl w:val="1"/>
          <w:numId w:val="28"/>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20 01 99 altre frazioni non specificate altrimenti</w:t>
      </w:r>
    </w:p>
    <w:p w:rsidR="002D6B91" w:rsidRPr="002D6B91" w:rsidRDefault="002D6B91" w:rsidP="002D6B91">
      <w:pPr>
        <w:numPr>
          <w:ilvl w:val="0"/>
          <w:numId w:val="28"/>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20 02 rifiuti prodotti da giardini e parchi (inclusi i rifiuti provenienti da cimiteri)</w:t>
      </w:r>
    </w:p>
    <w:p w:rsidR="002D6B91" w:rsidRPr="002D6B91" w:rsidRDefault="002D6B91" w:rsidP="002D6B91">
      <w:pPr>
        <w:numPr>
          <w:ilvl w:val="1"/>
          <w:numId w:val="28"/>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20 02 01 rifiuti biodegradabili</w:t>
      </w:r>
    </w:p>
    <w:p w:rsidR="002D6B91" w:rsidRPr="002D6B91" w:rsidRDefault="002D6B91" w:rsidP="002D6B91">
      <w:pPr>
        <w:numPr>
          <w:ilvl w:val="1"/>
          <w:numId w:val="28"/>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20 02 03 altri rifiuti non biodegradabili</w:t>
      </w:r>
    </w:p>
    <w:p w:rsidR="002D6B91" w:rsidRPr="002D6B91" w:rsidRDefault="002D6B91" w:rsidP="002D6B91">
      <w:pPr>
        <w:numPr>
          <w:ilvl w:val="0"/>
          <w:numId w:val="28"/>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20 03 altri rifiuti urbani</w:t>
      </w:r>
    </w:p>
    <w:p w:rsidR="002D6B91" w:rsidRPr="002D6B91" w:rsidRDefault="002D6B91" w:rsidP="002D6B91">
      <w:pPr>
        <w:numPr>
          <w:ilvl w:val="1"/>
          <w:numId w:val="28"/>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20 03 01 rifiuti urbani non differenziati</w:t>
      </w:r>
    </w:p>
    <w:p w:rsidR="002D6B91" w:rsidRPr="002D6B91" w:rsidRDefault="002D6B91" w:rsidP="002D6B91">
      <w:pPr>
        <w:numPr>
          <w:ilvl w:val="1"/>
          <w:numId w:val="28"/>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20 03 02 rifiuti dei mercati</w:t>
      </w:r>
    </w:p>
    <w:p w:rsidR="002D6B91" w:rsidRPr="002D6B91" w:rsidRDefault="002D6B91" w:rsidP="002D6B91">
      <w:pPr>
        <w:numPr>
          <w:ilvl w:val="1"/>
          <w:numId w:val="28"/>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lastRenderedPageBreak/>
        <w:t>20 03 03 residui della pulizia stradale</w:t>
      </w:r>
    </w:p>
    <w:p w:rsidR="002D6B91" w:rsidRPr="002D6B91" w:rsidRDefault="002D6B91" w:rsidP="002D6B91">
      <w:pPr>
        <w:numPr>
          <w:ilvl w:val="1"/>
          <w:numId w:val="28"/>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20 03 07 rifiuti ingombranti</w:t>
      </w:r>
    </w:p>
    <w:p w:rsidR="002D6B91" w:rsidRPr="002D6B91" w:rsidRDefault="002D6B91" w:rsidP="002D6B91">
      <w:pPr>
        <w:numPr>
          <w:ilvl w:val="1"/>
          <w:numId w:val="28"/>
        </w:num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20 03 99 rifiuti urbani non specificati altrimenti</w:t>
      </w:r>
    </w:p>
    <w:p w:rsidR="002D6B91" w:rsidRPr="002D6B91" w:rsidRDefault="002D6B91" w:rsidP="002D6B91">
      <w:pPr>
        <w:spacing w:after="0" w:line="240" w:lineRule="auto"/>
        <w:rPr>
          <w:rFonts w:ascii="Times New Roman" w:eastAsia="Times New Roman" w:hAnsi="Times New Roman" w:cs="Times New Roman"/>
          <w:sz w:val="24"/>
          <w:szCs w:val="24"/>
          <w:lang w:eastAsia="it-IT"/>
        </w:rPr>
      </w:pPr>
      <w:bookmarkStart w:id="0" w:name="_GoBack"/>
      <w:bookmarkEnd w:id="0"/>
    </w:p>
    <w:p w:rsidR="002D6B91" w:rsidRPr="002D6B91" w:rsidRDefault="002D6B91" w:rsidP="002D6B91">
      <w:pPr>
        <w:spacing w:before="100" w:beforeAutospacing="1" w:after="100" w:afterAutospacing="1" w:line="240" w:lineRule="auto"/>
        <w:outlineLvl w:val="0"/>
        <w:rPr>
          <w:rFonts w:ascii="Times New Roman" w:eastAsia="Times New Roman" w:hAnsi="Times New Roman" w:cs="Times New Roman"/>
          <w:b/>
          <w:bCs/>
          <w:kern w:val="36"/>
          <w:sz w:val="48"/>
          <w:szCs w:val="48"/>
          <w:lang w:eastAsia="it-IT"/>
        </w:rPr>
      </w:pPr>
      <w:r w:rsidRPr="002D6B91">
        <w:rPr>
          <w:rFonts w:ascii="Times New Roman" w:eastAsia="Times New Roman" w:hAnsi="Times New Roman" w:cs="Times New Roman"/>
          <w:b/>
          <w:bCs/>
          <w:kern w:val="36"/>
          <w:sz w:val="48"/>
          <w:szCs w:val="48"/>
          <w:lang w:eastAsia="it-IT"/>
        </w:rPr>
        <w:t>ALLEGATO P</w:t>
      </w:r>
    </w:p>
    <w:p w:rsidR="002D6B91" w:rsidRPr="002D6B91" w:rsidRDefault="002D6B91" w:rsidP="002D6B91">
      <w:pPr>
        <w:spacing w:before="100" w:beforeAutospacing="1" w:after="100" w:afterAutospacing="1" w:line="240" w:lineRule="auto"/>
        <w:outlineLvl w:val="2"/>
        <w:rPr>
          <w:rFonts w:ascii="Times New Roman" w:eastAsia="Times New Roman" w:hAnsi="Times New Roman" w:cs="Times New Roman"/>
          <w:b/>
          <w:bCs/>
          <w:sz w:val="27"/>
          <w:szCs w:val="27"/>
          <w:lang w:eastAsia="it-IT"/>
        </w:rPr>
      </w:pPr>
      <w:r w:rsidRPr="002D6B91">
        <w:rPr>
          <w:rFonts w:ascii="Times New Roman" w:eastAsia="Times New Roman" w:hAnsi="Times New Roman" w:cs="Times New Roman"/>
          <w:b/>
          <w:bCs/>
          <w:sz w:val="27"/>
          <w:szCs w:val="27"/>
          <w:lang w:eastAsia="it-IT"/>
        </w:rPr>
        <w:t>CRITERI QUANTITATIVI</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949"/>
        <w:gridCol w:w="1673"/>
      </w:tblGrid>
      <w:tr w:rsidR="002D6B91" w:rsidRPr="002D6B91" w:rsidTr="002D6B91">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b/>
                <w:bCs/>
                <w:sz w:val="24"/>
                <w:szCs w:val="24"/>
                <w:lang w:eastAsia="it-IT"/>
              </w:rPr>
              <w:t>ATTIVITA'</w:t>
            </w:r>
          </w:p>
        </w:tc>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b/>
                <w:bCs/>
                <w:sz w:val="24"/>
                <w:szCs w:val="24"/>
                <w:lang w:eastAsia="it-IT"/>
              </w:rPr>
              <w:t>Assimilazione Kg/mq</w:t>
            </w:r>
          </w:p>
        </w:tc>
      </w:tr>
      <w:tr w:rsidR="002D6B91" w:rsidRPr="002D6B91" w:rsidTr="002D6B9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Musei, Biblioteche, Archivi, Scuole, Associazioni, Luoghi di culto</w:t>
            </w:r>
          </w:p>
        </w:tc>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5,5</w:t>
            </w:r>
          </w:p>
        </w:tc>
      </w:tr>
      <w:tr w:rsidR="002D6B91" w:rsidRPr="002D6B91" w:rsidTr="002D6B9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Sale teatrali e cinematografiche</w:t>
            </w:r>
          </w:p>
        </w:tc>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3,5</w:t>
            </w:r>
          </w:p>
        </w:tc>
      </w:tr>
      <w:tr w:rsidR="002D6B91" w:rsidRPr="002D6B91" w:rsidTr="002D6B9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Autorimesse, Magazzini senza vendita diretta</w:t>
            </w:r>
          </w:p>
        </w:tc>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4,5</w:t>
            </w:r>
          </w:p>
        </w:tc>
      </w:tr>
      <w:tr w:rsidR="002D6B91" w:rsidRPr="002D6B91" w:rsidTr="002D6B9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Campeggi, Distributori carburanti, Impianti sportivi</w:t>
            </w:r>
          </w:p>
        </w:tc>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7</w:t>
            </w:r>
          </w:p>
        </w:tc>
      </w:tr>
      <w:tr w:rsidR="002D6B91" w:rsidRPr="002D6B91" w:rsidTr="002D6B9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Stabilimenti balneari, Rifugi alpini</w:t>
            </w:r>
          </w:p>
        </w:tc>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5</w:t>
            </w:r>
          </w:p>
        </w:tc>
      </w:tr>
      <w:tr w:rsidR="002D6B91" w:rsidRPr="002D6B91" w:rsidTr="002D6B9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Esposizioni, Autosaloni</w:t>
            </w:r>
          </w:p>
        </w:tc>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4</w:t>
            </w:r>
          </w:p>
        </w:tc>
      </w:tr>
      <w:tr w:rsidR="002D6B91" w:rsidRPr="002D6B91" w:rsidTr="002D6B9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Alberghi con ristorante</w:t>
            </w:r>
          </w:p>
        </w:tc>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13,4</w:t>
            </w:r>
          </w:p>
        </w:tc>
      </w:tr>
      <w:tr w:rsidR="002D6B91" w:rsidRPr="002D6B91" w:rsidTr="002D6B9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Alberghi senza ristorante</w:t>
            </w:r>
          </w:p>
        </w:tc>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8,5</w:t>
            </w:r>
          </w:p>
        </w:tc>
      </w:tr>
      <w:tr w:rsidR="002D6B91" w:rsidRPr="002D6B91" w:rsidTr="002D6B9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Case di cura e di riposo</w:t>
            </w:r>
          </w:p>
        </w:tc>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10</w:t>
            </w:r>
          </w:p>
        </w:tc>
      </w:tr>
      <w:tr w:rsidR="002D6B91" w:rsidRPr="002D6B91" w:rsidTr="002D6B9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Ospedali</w:t>
            </w:r>
          </w:p>
        </w:tc>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10,5</w:t>
            </w:r>
          </w:p>
        </w:tc>
      </w:tr>
      <w:tr w:rsidR="002D6B91" w:rsidRPr="002D6B91" w:rsidTr="002D6B9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Uffici, Agenzie, Studi professionali</w:t>
            </w:r>
          </w:p>
        </w:tc>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10,5</w:t>
            </w:r>
          </w:p>
        </w:tc>
      </w:tr>
      <w:tr w:rsidR="002D6B91" w:rsidRPr="002D6B91" w:rsidTr="002D6B9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lastRenderedPageBreak/>
              <w:t>Banche ed Istituti di credito</w:t>
            </w:r>
          </w:p>
        </w:tc>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5</w:t>
            </w:r>
          </w:p>
        </w:tc>
      </w:tr>
      <w:tr w:rsidR="002D6B91" w:rsidRPr="002D6B91" w:rsidTr="002D6B9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Negozi abbigliamento, calzature, librerie, cartolerie, ferramenta ed altri beni durevoli</w:t>
            </w:r>
          </w:p>
        </w:tc>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11,5</w:t>
            </w:r>
          </w:p>
        </w:tc>
      </w:tr>
      <w:tr w:rsidR="002D6B91" w:rsidRPr="002D6B91" w:rsidTr="002D6B9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 xml:space="preserve">Edicole, Farmacie, Tabaccai, </w:t>
            </w:r>
            <w:proofErr w:type="spellStart"/>
            <w:r w:rsidRPr="002D6B91">
              <w:rPr>
                <w:rFonts w:ascii="Times New Roman" w:eastAsia="Times New Roman" w:hAnsi="Times New Roman" w:cs="Times New Roman"/>
                <w:sz w:val="24"/>
                <w:szCs w:val="24"/>
                <w:lang w:eastAsia="it-IT"/>
              </w:rPr>
              <w:t>Plurilicenze</w:t>
            </w:r>
            <w:proofErr w:type="spellEnd"/>
          </w:p>
        </w:tc>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14</w:t>
            </w:r>
          </w:p>
        </w:tc>
      </w:tr>
      <w:tr w:rsidR="002D6B91" w:rsidRPr="002D6B91" w:rsidTr="002D6B9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Negozi particolari quali filatelia, tende e tessuti, tappeti, cappelli ed ombrelli, antiquariato</w:t>
            </w:r>
          </w:p>
        </w:tc>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5</w:t>
            </w:r>
          </w:p>
        </w:tc>
      </w:tr>
      <w:tr w:rsidR="002D6B91" w:rsidRPr="002D6B91" w:rsidTr="002D6B9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Banchi di mercato di beni durevoli</w:t>
            </w:r>
          </w:p>
        </w:tc>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14,5</w:t>
            </w:r>
          </w:p>
        </w:tc>
      </w:tr>
      <w:tr w:rsidR="002D6B91" w:rsidRPr="002D6B91" w:rsidTr="002D6B9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Attività artigianali, tipo botteghe: parrucchiere, barbiere, estetista</w:t>
            </w:r>
          </w:p>
        </w:tc>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12</w:t>
            </w:r>
          </w:p>
        </w:tc>
      </w:tr>
      <w:tr w:rsidR="002D6B91" w:rsidRPr="002D6B91" w:rsidTr="002D6B9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Attività artigianali, tipo botteghe: falegname, idraulico, fabbro, elettricista</w:t>
            </w:r>
          </w:p>
        </w:tc>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8</w:t>
            </w:r>
          </w:p>
        </w:tc>
      </w:tr>
      <w:tr w:rsidR="002D6B91" w:rsidRPr="002D6B91" w:rsidTr="002D6B9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Carrozzeria, Autofficina, Elettrauto</w:t>
            </w:r>
          </w:p>
        </w:tc>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11,5</w:t>
            </w:r>
          </w:p>
        </w:tc>
      </w:tr>
      <w:tr w:rsidR="002D6B91" w:rsidRPr="002D6B91" w:rsidTr="002D6B9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Attività industriali con capannone di produzione, Attività di recupero, trattamento e smaltimento dei rifiuti, Attività di trattamento e potabilizzazione delle acque (limitatamente alle superfici, alle aree ed ai locali non adibiti ad attività di produzione ed immagazzinamento e ad attività di stoccaggio, recupero, trattamento, smaltimento e potabilizzazione)</w:t>
            </w:r>
          </w:p>
        </w:tc>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7,53</w:t>
            </w:r>
          </w:p>
        </w:tc>
      </w:tr>
      <w:tr w:rsidR="002D6B91" w:rsidRPr="002D6B91" w:rsidTr="002D6B9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Attività artigianali di produzione beni specifici</w:t>
            </w:r>
          </w:p>
        </w:tc>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8,5</w:t>
            </w:r>
          </w:p>
        </w:tc>
      </w:tr>
      <w:tr w:rsidR="002D6B91" w:rsidRPr="002D6B91" w:rsidTr="002D6B9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Ristoranti, Trattorie, Osterie, Pub, Pizzerie</w:t>
            </w:r>
          </w:p>
        </w:tc>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75</w:t>
            </w:r>
          </w:p>
        </w:tc>
      </w:tr>
      <w:tr w:rsidR="002D6B91" w:rsidRPr="002D6B91" w:rsidTr="002D6B9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 xml:space="preserve">Mense, Birrerie, </w:t>
            </w:r>
            <w:proofErr w:type="spellStart"/>
            <w:r w:rsidRPr="002D6B91">
              <w:rPr>
                <w:rFonts w:ascii="Times New Roman" w:eastAsia="Times New Roman" w:hAnsi="Times New Roman" w:cs="Times New Roman"/>
                <w:sz w:val="24"/>
                <w:szCs w:val="24"/>
                <w:lang w:eastAsia="it-IT"/>
              </w:rPr>
              <w:t>Amburgherie</w:t>
            </w:r>
            <w:proofErr w:type="spellEnd"/>
          </w:p>
        </w:tc>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62,5</w:t>
            </w:r>
          </w:p>
        </w:tc>
      </w:tr>
      <w:tr w:rsidR="002D6B91" w:rsidRPr="002D6B91" w:rsidTr="002D6B9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Bar, Caffè, Pasticcerie</w:t>
            </w:r>
          </w:p>
        </w:tc>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51,5</w:t>
            </w:r>
          </w:p>
        </w:tc>
      </w:tr>
      <w:tr w:rsidR="002D6B91" w:rsidRPr="002D6B91" w:rsidTr="002D6B9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lastRenderedPageBreak/>
              <w:t>Supermercati, pane e pasta, macelleria, salumi e formaggi, gastronomie, generi alimentari</w:t>
            </w:r>
          </w:p>
        </w:tc>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22,5</w:t>
            </w:r>
          </w:p>
        </w:tc>
      </w:tr>
      <w:tr w:rsidR="002D6B91" w:rsidRPr="002D6B91" w:rsidTr="002D6B9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proofErr w:type="spellStart"/>
            <w:r w:rsidRPr="002D6B91">
              <w:rPr>
                <w:rFonts w:ascii="Times New Roman" w:eastAsia="Times New Roman" w:hAnsi="Times New Roman" w:cs="Times New Roman"/>
                <w:sz w:val="24"/>
                <w:szCs w:val="24"/>
                <w:lang w:eastAsia="it-IT"/>
              </w:rPr>
              <w:t>Plurilicenze</w:t>
            </w:r>
            <w:proofErr w:type="spellEnd"/>
            <w:r w:rsidRPr="002D6B91">
              <w:rPr>
                <w:rFonts w:ascii="Times New Roman" w:eastAsia="Times New Roman" w:hAnsi="Times New Roman" w:cs="Times New Roman"/>
                <w:sz w:val="24"/>
                <w:szCs w:val="24"/>
                <w:lang w:eastAsia="it-IT"/>
              </w:rPr>
              <w:t xml:space="preserve"> alimentari e/o miste</w:t>
            </w:r>
          </w:p>
        </w:tc>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21</w:t>
            </w:r>
          </w:p>
        </w:tc>
      </w:tr>
      <w:tr w:rsidR="002D6B91" w:rsidRPr="002D6B91" w:rsidTr="002D6B9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Orto-frutta, Pescherie, Fiori e piante, Pizza al taglio</w:t>
            </w:r>
          </w:p>
        </w:tc>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92</w:t>
            </w:r>
          </w:p>
        </w:tc>
      </w:tr>
      <w:tr w:rsidR="002D6B91" w:rsidRPr="002D6B91" w:rsidTr="002D6B9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Ipermercati di generi misti</w:t>
            </w:r>
          </w:p>
        </w:tc>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22</w:t>
            </w:r>
          </w:p>
        </w:tc>
      </w:tr>
      <w:tr w:rsidR="002D6B91" w:rsidRPr="002D6B91" w:rsidTr="002D6B9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Banchi di mercato di generi alimentari</w:t>
            </w:r>
          </w:p>
        </w:tc>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55</w:t>
            </w:r>
          </w:p>
        </w:tc>
      </w:tr>
      <w:tr w:rsidR="002D6B91" w:rsidRPr="002D6B91" w:rsidTr="002D6B9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Discoteche, Night club</w:t>
            </w:r>
          </w:p>
        </w:tc>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15,5</w:t>
            </w:r>
          </w:p>
        </w:tc>
      </w:tr>
      <w:tr w:rsidR="002D6B91" w:rsidRPr="002D6B91" w:rsidTr="002D6B9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Attività agricole (limitatamente alle superfici ed alle aree non adibite a coltivazione, allevamento e trasformazioni agro-industriali)</w:t>
            </w:r>
          </w:p>
        </w:tc>
        <w:tc>
          <w:tcPr>
            <w:tcW w:w="0" w:type="auto"/>
            <w:tcBorders>
              <w:top w:val="single" w:sz="6" w:space="0" w:color="auto"/>
              <w:left w:val="single" w:sz="6" w:space="0" w:color="auto"/>
              <w:bottom w:val="single" w:sz="6" w:space="0" w:color="auto"/>
              <w:right w:val="single" w:sz="6" w:space="0" w:color="auto"/>
            </w:tcBorders>
            <w:vAlign w:val="center"/>
            <w:hideMark/>
          </w:tcPr>
          <w:p w:rsidR="002D6B91" w:rsidRPr="002D6B91" w:rsidRDefault="002D6B91" w:rsidP="002D6B91">
            <w:pPr>
              <w:spacing w:after="480"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sz w:val="24"/>
                <w:szCs w:val="24"/>
                <w:lang w:eastAsia="it-IT"/>
              </w:rPr>
              <w:t>20,00</w:t>
            </w:r>
          </w:p>
        </w:tc>
      </w:tr>
    </w:tbl>
    <w:p w:rsidR="002D6B91" w:rsidRPr="002D6B91" w:rsidRDefault="002D6B91" w:rsidP="002D6B91">
      <w:pPr>
        <w:spacing w:before="100" w:beforeAutospacing="1" w:after="100" w:afterAutospacing="1" w:line="240" w:lineRule="auto"/>
        <w:rPr>
          <w:rFonts w:ascii="Times New Roman" w:eastAsia="Times New Roman" w:hAnsi="Times New Roman" w:cs="Times New Roman"/>
          <w:sz w:val="24"/>
          <w:szCs w:val="24"/>
          <w:lang w:eastAsia="it-IT"/>
        </w:rPr>
      </w:pPr>
      <w:r w:rsidRPr="002D6B91">
        <w:rPr>
          <w:rFonts w:ascii="Times New Roman" w:eastAsia="Times New Roman" w:hAnsi="Times New Roman" w:cs="Times New Roman"/>
          <w:i/>
          <w:iCs/>
          <w:sz w:val="24"/>
          <w:szCs w:val="24"/>
          <w:lang w:eastAsia="it-IT"/>
        </w:rPr>
        <w:t>(Dati estratti dalla tabella a pag. 39 del Regolamento)</w:t>
      </w:r>
    </w:p>
    <w:p w:rsidR="00DD369A" w:rsidRDefault="00DD369A"/>
    <w:sectPr w:rsidR="00DD369A">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CD6FC6"/>
    <w:multiLevelType w:val="multilevel"/>
    <w:tmpl w:val="A1A0DF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57664"/>
    <w:multiLevelType w:val="multilevel"/>
    <w:tmpl w:val="46323F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F12A36"/>
    <w:multiLevelType w:val="multilevel"/>
    <w:tmpl w:val="35D0E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2201B2"/>
    <w:multiLevelType w:val="multilevel"/>
    <w:tmpl w:val="528AE7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5C2778"/>
    <w:multiLevelType w:val="multilevel"/>
    <w:tmpl w:val="9DB0E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4B5F77"/>
    <w:multiLevelType w:val="multilevel"/>
    <w:tmpl w:val="52BED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44B94"/>
    <w:multiLevelType w:val="multilevel"/>
    <w:tmpl w:val="826ABD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995C72"/>
    <w:multiLevelType w:val="multilevel"/>
    <w:tmpl w:val="871A6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FF0F29"/>
    <w:multiLevelType w:val="multilevel"/>
    <w:tmpl w:val="A7F63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6820EB"/>
    <w:multiLevelType w:val="multilevel"/>
    <w:tmpl w:val="3D7E80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A75BD5"/>
    <w:multiLevelType w:val="multilevel"/>
    <w:tmpl w:val="A3B859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E77759"/>
    <w:multiLevelType w:val="multilevel"/>
    <w:tmpl w:val="D6AAC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2A2D28"/>
    <w:multiLevelType w:val="multilevel"/>
    <w:tmpl w:val="45344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BA006B"/>
    <w:multiLevelType w:val="multilevel"/>
    <w:tmpl w:val="5B72A5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E346C6"/>
    <w:multiLevelType w:val="multilevel"/>
    <w:tmpl w:val="B5484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8906FE"/>
    <w:multiLevelType w:val="multilevel"/>
    <w:tmpl w:val="E8021C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287CAD"/>
    <w:multiLevelType w:val="multilevel"/>
    <w:tmpl w:val="857EC0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0D00988"/>
    <w:multiLevelType w:val="multilevel"/>
    <w:tmpl w:val="B40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5E3BA4"/>
    <w:multiLevelType w:val="multilevel"/>
    <w:tmpl w:val="819A8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070798"/>
    <w:multiLevelType w:val="multilevel"/>
    <w:tmpl w:val="0C44D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1C0572"/>
    <w:multiLevelType w:val="multilevel"/>
    <w:tmpl w:val="4DB226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CA004E"/>
    <w:multiLevelType w:val="multilevel"/>
    <w:tmpl w:val="AF70E3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F9E79AC"/>
    <w:multiLevelType w:val="multilevel"/>
    <w:tmpl w:val="1986B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7A2B77"/>
    <w:multiLevelType w:val="multilevel"/>
    <w:tmpl w:val="5762D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A6D3262"/>
    <w:multiLevelType w:val="multilevel"/>
    <w:tmpl w:val="233AC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AF751B2"/>
    <w:multiLevelType w:val="multilevel"/>
    <w:tmpl w:val="AAC01C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026BBC"/>
    <w:multiLevelType w:val="multilevel"/>
    <w:tmpl w:val="B9C69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E9F68DF"/>
    <w:multiLevelType w:val="multilevel"/>
    <w:tmpl w:val="DE16B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5"/>
  </w:num>
  <w:num w:numId="3">
    <w:abstractNumId w:val="19"/>
  </w:num>
  <w:num w:numId="4">
    <w:abstractNumId w:val="27"/>
  </w:num>
  <w:num w:numId="5">
    <w:abstractNumId w:val="17"/>
  </w:num>
  <w:num w:numId="6">
    <w:abstractNumId w:val="7"/>
  </w:num>
  <w:num w:numId="7">
    <w:abstractNumId w:val="14"/>
  </w:num>
  <w:num w:numId="8">
    <w:abstractNumId w:val="18"/>
  </w:num>
  <w:num w:numId="9">
    <w:abstractNumId w:val="22"/>
  </w:num>
  <w:num w:numId="10">
    <w:abstractNumId w:val="2"/>
  </w:num>
  <w:num w:numId="11">
    <w:abstractNumId w:val="24"/>
  </w:num>
  <w:num w:numId="12">
    <w:abstractNumId w:val="11"/>
  </w:num>
  <w:num w:numId="13">
    <w:abstractNumId w:val="8"/>
  </w:num>
  <w:num w:numId="14">
    <w:abstractNumId w:val="26"/>
  </w:num>
  <w:num w:numId="15">
    <w:abstractNumId w:val="4"/>
  </w:num>
  <w:num w:numId="16">
    <w:abstractNumId w:val="23"/>
  </w:num>
  <w:num w:numId="17">
    <w:abstractNumId w:val="12"/>
  </w:num>
  <w:num w:numId="18">
    <w:abstractNumId w:val="21"/>
  </w:num>
  <w:num w:numId="19">
    <w:abstractNumId w:val="3"/>
  </w:num>
  <w:num w:numId="20">
    <w:abstractNumId w:val="9"/>
  </w:num>
  <w:num w:numId="21">
    <w:abstractNumId w:val="25"/>
  </w:num>
  <w:num w:numId="22">
    <w:abstractNumId w:val="20"/>
  </w:num>
  <w:num w:numId="23">
    <w:abstractNumId w:val="13"/>
  </w:num>
  <w:num w:numId="24">
    <w:abstractNumId w:val="15"/>
  </w:num>
  <w:num w:numId="25">
    <w:abstractNumId w:val="1"/>
  </w:num>
  <w:num w:numId="26">
    <w:abstractNumId w:val="10"/>
  </w:num>
  <w:num w:numId="27">
    <w:abstractNumId w:val="0"/>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B91"/>
    <w:rsid w:val="002D6B91"/>
    <w:rsid w:val="003F7463"/>
    <w:rsid w:val="003F77F7"/>
    <w:rsid w:val="00807C18"/>
    <w:rsid w:val="00CE6031"/>
    <w:rsid w:val="00DD369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E62D5E-80F9-4A74-8233-A1FBACF20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9369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16</Pages>
  <Words>5248</Words>
  <Characters>29919</Characters>
  <Application>Microsoft Office Word</Application>
  <DocSecurity>0</DocSecurity>
  <Lines>249</Lines>
  <Paragraphs>70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35097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Comune di Gignese - Alessandro</dc:creator>
  <cp:keywords/>
  <dc:description/>
  <cp:lastModifiedBy>Comune di Gignese - Alessandro</cp:lastModifiedBy>
  <cp:revision>1</cp:revision>
  <dcterms:created xsi:type="dcterms:W3CDTF">2026-03-07T08:47:00Z</dcterms:created>
  <dcterms:modified xsi:type="dcterms:W3CDTF">2026-03-07T08:57:00Z</dcterms:modified>
</cp:coreProperties>
</file>